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8012" w14:textId="77777777" w:rsidR="00BB79E9" w:rsidRPr="00BB79E9" w:rsidRDefault="00BB79E9" w:rsidP="00BB79E9">
      <w:pPr>
        <w:ind w:left="7080" w:firstLine="708"/>
        <w:rPr>
          <w:b/>
        </w:rPr>
      </w:pPr>
      <w:r w:rsidRPr="00BB79E9">
        <w:rPr>
          <w:b/>
        </w:rPr>
        <w:t>Spett.le Società</w:t>
      </w:r>
    </w:p>
    <w:p w14:paraId="7ED3FB4A" w14:textId="77777777" w:rsidR="00BB79E9" w:rsidRPr="00BB79E9" w:rsidRDefault="00BB79E9" w:rsidP="00BB79E9">
      <w:pPr>
        <w:rPr>
          <w:b/>
        </w:rPr>
      </w:pPr>
    </w:p>
    <w:p w14:paraId="6E723C05" w14:textId="4B637037" w:rsidR="0034796D" w:rsidRDefault="0057212F" w:rsidP="007219F1">
      <w:pPr>
        <w:jc w:val="both"/>
        <w:rPr>
          <w:b/>
          <w:bCs/>
        </w:rPr>
      </w:pPr>
      <w:r>
        <w:rPr>
          <w:b/>
          <w:bCs/>
        </w:rPr>
        <w:t xml:space="preserve">RICHIESTA DI PREVENTIVO PER L’AFFIDAMENTO DEI </w:t>
      </w:r>
      <w:r w:rsidR="007219F1" w:rsidRPr="007219F1">
        <w:rPr>
          <w:b/>
          <w:bCs/>
        </w:rPr>
        <w:t>LAVORI PER L’AMPLIAMENTO DEL CIMITERO DI ALBERESE COSTRUZIONE DI LOCULI E OSSARI AI SENSIDELL’ART. 1 COMMA 2 L. 120/2020 “SEMPLIFICAZIONE”</w:t>
      </w:r>
      <w:r>
        <w:rPr>
          <w:b/>
          <w:bCs/>
        </w:rPr>
        <w:t xml:space="preserve"> </w:t>
      </w:r>
      <w:r w:rsidR="007219F1" w:rsidRPr="007219F1">
        <w:rPr>
          <w:b/>
          <w:bCs/>
        </w:rPr>
        <w:t xml:space="preserve">CIG </w:t>
      </w:r>
      <w:r w:rsidR="00924B89" w:rsidRPr="00924B89">
        <w:rPr>
          <w:b/>
          <w:bCs/>
        </w:rPr>
        <w:t xml:space="preserve">8498177582 </w:t>
      </w:r>
      <w:r w:rsidR="007219F1" w:rsidRPr="007219F1">
        <w:rPr>
          <w:b/>
          <w:bCs/>
        </w:rPr>
        <w:t>CUP</w:t>
      </w:r>
      <w:r w:rsidR="00924B89" w:rsidRPr="00924B89">
        <w:rPr>
          <w:rFonts w:ascii="Arial" w:hAnsi="Arial" w:cs="Arial"/>
          <w:sz w:val="8"/>
          <w:szCs w:val="8"/>
        </w:rPr>
        <w:t xml:space="preserve"> </w:t>
      </w:r>
      <w:r w:rsidR="00924B89">
        <w:rPr>
          <w:rFonts w:ascii="Arial" w:hAnsi="Arial" w:cs="Arial"/>
          <w:sz w:val="8"/>
          <w:szCs w:val="8"/>
        </w:rPr>
        <w:t xml:space="preserve">  </w:t>
      </w:r>
      <w:r w:rsidR="00924B89" w:rsidRPr="00924B89">
        <w:rPr>
          <w:b/>
          <w:bCs/>
        </w:rPr>
        <w:t>I53J19000270005</w:t>
      </w:r>
    </w:p>
    <w:p w14:paraId="1D26273D" w14:textId="77777777" w:rsidR="007219F1" w:rsidRDefault="007219F1" w:rsidP="007219F1">
      <w:pPr>
        <w:jc w:val="both"/>
        <w:rPr>
          <w:b/>
        </w:rPr>
      </w:pPr>
    </w:p>
    <w:p w14:paraId="49FE9301" w14:textId="4D5FC76B" w:rsidR="00BB79E9" w:rsidRPr="00BB79E9" w:rsidRDefault="00BB79E9" w:rsidP="00BB79E9">
      <w:pPr>
        <w:jc w:val="both"/>
        <w:rPr>
          <w:b/>
        </w:rPr>
      </w:pPr>
      <w:r w:rsidRPr="00BB79E9">
        <w:rPr>
          <w:b/>
        </w:rPr>
        <w:t>1 – OGGETTO DELLA RICHIESTA DI PREVENTIVO</w:t>
      </w:r>
    </w:p>
    <w:p w14:paraId="0B20E03A" w14:textId="3E77957C" w:rsidR="0034796D" w:rsidRPr="0034796D" w:rsidRDefault="00BB79E9" w:rsidP="0034796D">
      <w:pPr>
        <w:jc w:val="both"/>
      </w:pPr>
      <w:r w:rsidRPr="00286106">
        <w:t xml:space="preserve">Codesta spettabile Società è invitata </w:t>
      </w:r>
      <w:r w:rsidR="005944CA" w:rsidRPr="005944CA">
        <w:t xml:space="preserve">a presentare il proprio migliore preventivo per </w:t>
      </w:r>
      <w:r w:rsidR="0034796D" w:rsidRPr="0034796D">
        <w:t xml:space="preserve">l'esecuzione di tutte le opere e provviste occorrenti per eseguire e dare completamente ultimati i lavori </w:t>
      </w:r>
      <w:r w:rsidR="00630C71" w:rsidRPr="00630C71">
        <w:t xml:space="preserve">di </w:t>
      </w:r>
      <w:r w:rsidR="00630C71" w:rsidRPr="00630C71">
        <w:rPr>
          <w:b/>
        </w:rPr>
        <w:t>Ampliamento cimitero di Alberese - costruzione di 120 loculi e 132 ossari</w:t>
      </w:r>
      <w:r w:rsidR="00564C27">
        <w:rPr>
          <w:b/>
        </w:rPr>
        <w:t>.</w:t>
      </w:r>
      <w:r w:rsidR="0034796D" w:rsidRPr="0034796D">
        <w:t xml:space="preserve"> </w:t>
      </w:r>
    </w:p>
    <w:p w14:paraId="465A748A" w14:textId="0746BDE2" w:rsidR="00BB79E9" w:rsidRDefault="0034796D" w:rsidP="0034796D">
      <w:pPr>
        <w:jc w:val="both"/>
      </w:pPr>
      <w:r w:rsidRPr="0034796D">
        <w:t>Sono compresi nell'appalto tutti i lavori, le prestazioni, le forniture e le provviste necessarie per dare il lavoro completamente compiuto, secondo le condizioni stabilite dal presente capitolato speciale d'appalto, con le caratteristiche tecniche, qualitative e quantitative previste dal progetto esecutivo dell'opera e relativi allegati</w:t>
      </w:r>
      <w:r w:rsidR="00252E4F">
        <w:t xml:space="preserve">. </w:t>
      </w:r>
    </w:p>
    <w:p w14:paraId="20E63CA3" w14:textId="7EB2D88A" w:rsidR="005944CA" w:rsidRDefault="00252E4F" w:rsidP="00252E4F">
      <w:pPr>
        <w:jc w:val="both"/>
      </w:pPr>
      <w:r>
        <w:t xml:space="preserve">Al fine di poter definire l’offerta, tra i documenti di gara, </w:t>
      </w:r>
      <w:r w:rsidR="00564C27">
        <w:t xml:space="preserve">sono presenti sulla piattaforma START </w:t>
      </w:r>
      <w:r w:rsidR="00564C27" w:rsidRPr="00BB79E9">
        <w:t xml:space="preserve">all’indirizzo: </w:t>
      </w:r>
      <w:hyperlink r:id="rId7" w:history="1">
        <w:r w:rsidR="00564C27" w:rsidRPr="00BB79E9">
          <w:rPr>
            <w:rStyle w:val="Collegamentoipertestuale"/>
          </w:rPr>
          <w:t>https://start.toscana.it/</w:t>
        </w:r>
      </w:hyperlink>
      <w:r w:rsidR="005944CA">
        <w:t>:</w:t>
      </w:r>
    </w:p>
    <w:p w14:paraId="0A95703F" w14:textId="02E49F4B" w:rsidR="005944CA" w:rsidRDefault="005944CA" w:rsidP="0034796D">
      <w:pPr>
        <w:pStyle w:val="Paragrafoelenco"/>
        <w:numPr>
          <w:ilvl w:val="0"/>
          <w:numId w:val="15"/>
        </w:numPr>
        <w:jc w:val="both"/>
      </w:pPr>
      <w:r>
        <w:t>La relazione tecnica;</w:t>
      </w:r>
    </w:p>
    <w:p w14:paraId="1BC40798" w14:textId="4463981C" w:rsidR="005944CA" w:rsidRDefault="0034796D" w:rsidP="005944CA">
      <w:pPr>
        <w:pStyle w:val="Paragrafoelenco"/>
        <w:numPr>
          <w:ilvl w:val="0"/>
          <w:numId w:val="15"/>
        </w:numPr>
        <w:jc w:val="both"/>
      </w:pPr>
      <w:bookmarkStart w:id="0" w:name="_Hlk54597860"/>
      <w:r>
        <w:t>Elenco prezzo esecutivo</w:t>
      </w:r>
      <w:r w:rsidR="005944CA">
        <w:t>;</w:t>
      </w:r>
    </w:p>
    <w:p w14:paraId="39D58B13" w14:textId="3C1E731D" w:rsidR="005944CA" w:rsidRDefault="005944CA" w:rsidP="005944CA">
      <w:pPr>
        <w:pStyle w:val="Paragrafoelenco"/>
        <w:numPr>
          <w:ilvl w:val="0"/>
          <w:numId w:val="15"/>
        </w:numPr>
        <w:jc w:val="both"/>
      </w:pPr>
      <w:r>
        <w:t>Il computo metrico</w:t>
      </w:r>
      <w:r w:rsidR="0034796D">
        <w:t xml:space="preserve"> </w:t>
      </w:r>
      <w:r w:rsidR="00564C27">
        <w:t>esecutivo</w:t>
      </w:r>
      <w:r>
        <w:t>;</w:t>
      </w:r>
    </w:p>
    <w:p w14:paraId="1735B08C" w14:textId="270FE819" w:rsidR="00252E4F" w:rsidRDefault="005944CA" w:rsidP="005944CA">
      <w:pPr>
        <w:pStyle w:val="Paragrafoelenco"/>
        <w:numPr>
          <w:ilvl w:val="0"/>
          <w:numId w:val="15"/>
        </w:numPr>
        <w:jc w:val="both"/>
      </w:pPr>
      <w:r>
        <w:t>Il capitolato tecnico</w:t>
      </w:r>
      <w:bookmarkEnd w:id="0"/>
      <w:r w:rsidR="00252E4F">
        <w:t>.</w:t>
      </w:r>
    </w:p>
    <w:p w14:paraId="4C8DCFB3" w14:textId="16AE7449" w:rsidR="00564C27" w:rsidRDefault="00564C27" w:rsidP="00BB79E9">
      <w:pPr>
        <w:jc w:val="both"/>
        <w:rPr>
          <w:b/>
        </w:rPr>
      </w:pPr>
      <w:bookmarkStart w:id="1" w:name="_Toc331414372"/>
      <w:bookmarkStart w:id="2" w:name="_Toc367445928"/>
      <w:r>
        <w:t>T</w:t>
      </w:r>
      <w:r w:rsidRPr="00564C27">
        <w:t xml:space="preserve">utti gli </w:t>
      </w:r>
      <w:bookmarkStart w:id="3" w:name="_Hlk54597950"/>
      <w:r w:rsidRPr="00564C27">
        <w:t>elaborati grafici e gli atti del progetto esecutivo, ivi compresi i particolari costruttivi, i progetti delle strutture e degli impianti, le relative relazioni di calcolo e la perizia geologica</w:t>
      </w:r>
      <w:bookmarkEnd w:id="3"/>
      <w:r>
        <w:t xml:space="preserve"> possono essere visionati presso l’ufficio Manutenzioni della società Sistema srl previo appuntamento telefonico con il Responsabile del settore Billi Fabrizio contattabile al 338 33 33 096. </w:t>
      </w:r>
    </w:p>
    <w:p w14:paraId="6BFE3BD5" w14:textId="464FE9BE" w:rsidR="00BB79E9" w:rsidRPr="00BB79E9" w:rsidRDefault="0057212F" w:rsidP="00BB79E9">
      <w:pPr>
        <w:jc w:val="both"/>
        <w:rPr>
          <w:b/>
        </w:rPr>
      </w:pPr>
      <w:r w:rsidRPr="00BB79E9">
        <w:rPr>
          <w:b/>
        </w:rPr>
        <w:t>2. TERMINI</w:t>
      </w:r>
      <w:r w:rsidR="00BB79E9" w:rsidRPr="00BB79E9">
        <w:rPr>
          <w:b/>
        </w:rPr>
        <w:t xml:space="preserve"> E MODALITA' DI </w:t>
      </w:r>
      <w:bookmarkEnd w:id="1"/>
      <w:bookmarkEnd w:id="2"/>
      <w:r w:rsidR="00BB79E9" w:rsidRPr="00BB79E9">
        <w:rPr>
          <w:b/>
        </w:rPr>
        <w:t>INVIO DEL PREVENTIVO</w:t>
      </w:r>
    </w:p>
    <w:p w14:paraId="134A4C7F" w14:textId="39D3A8F6" w:rsidR="00BB79E9" w:rsidRPr="005944CA" w:rsidRDefault="00BB79E9" w:rsidP="00BB79E9">
      <w:pPr>
        <w:jc w:val="both"/>
      </w:pPr>
      <w:bookmarkStart w:id="4" w:name="_Toc331415728"/>
      <w:bookmarkStart w:id="5" w:name="_Toc346806647"/>
      <w:bookmarkStart w:id="6" w:name="_Toc367437011"/>
      <w:bookmarkStart w:id="7" w:name="_Toc367445929"/>
      <w:r w:rsidRPr="00BB79E9">
        <w:t>Per partecipare alla presente richiesta di preventivi comunque NON IMPEGNATIVA per questa stazione appaltante, codesta Spett.</w:t>
      </w:r>
      <w:proofErr w:type="gramStart"/>
      <w:r w:rsidRPr="00BB79E9">
        <w:t>le impresa</w:t>
      </w:r>
      <w:proofErr w:type="gramEnd"/>
      <w:r w:rsidRPr="00BB79E9">
        <w:t>,</w:t>
      </w:r>
      <w:r w:rsidRPr="00BB79E9">
        <w:rPr>
          <w:b/>
        </w:rPr>
        <w:t xml:space="preserve"> </w:t>
      </w:r>
      <w:r w:rsidRPr="00AF0CBC">
        <w:rPr>
          <w:b/>
        </w:rPr>
        <w:t xml:space="preserve">entro e non oltre </w:t>
      </w:r>
      <w:r w:rsidRPr="00DC1C8C">
        <w:rPr>
          <w:b/>
        </w:rPr>
        <w:t>le ore 1</w:t>
      </w:r>
      <w:r w:rsidR="00373DE0" w:rsidRPr="00DC1C8C">
        <w:rPr>
          <w:b/>
        </w:rPr>
        <w:t>0</w:t>
      </w:r>
      <w:r w:rsidRPr="00DC1C8C">
        <w:rPr>
          <w:b/>
        </w:rPr>
        <w:t xml:space="preserve">:00:00 del </w:t>
      </w:r>
      <w:r w:rsidR="00373DE0" w:rsidRPr="00DC1C8C">
        <w:rPr>
          <w:b/>
        </w:rPr>
        <w:t>11</w:t>
      </w:r>
      <w:r w:rsidRPr="00DC1C8C">
        <w:rPr>
          <w:b/>
        </w:rPr>
        <w:t>/</w:t>
      </w:r>
      <w:r w:rsidR="00406759" w:rsidRPr="00DC1C8C">
        <w:rPr>
          <w:b/>
        </w:rPr>
        <w:t>1</w:t>
      </w:r>
      <w:r w:rsidR="00B857B9" w:rsidRPr="00DC1C8C">
        <w:rPr>
          <w:b/>
        </w:rPr>
        <w:t>1</w:t>
      </w:r>
      <w:r w:rsidRPr="00DC1C8C">
        <w:rPr>
          <w:b/>
        </w:rPr>
        <w:t>/20</w:t>
      </w:r>
      <w:r w:rsidR="00FF6E9C" w:rsidRPr="00DC1C8C">
        <w:rPr>
          <w:b/>
        </w:rPr>
        <w:t>20</w:t>
      </w:r>
      <w:r w:rsidRPr="00AF0CBC">
        <w:rPr>
          <w:b/>
        </w:rPr>
        <w:t xml:space="preserve"> </w:t>
      </w:r>
      <w:r w:rsidRPr="00AF0CBC">
        <w:t>dovrà</w:t>
      </w:r>
      <w:r w:rsidRPr="00BB79E9">
        <w:t xml:space="preserve"> accedere alla procedura in oggetto identificandosi </w:t>
      </w:r>
      <w:bookmarkStart w:id="8" w:name="_Hlk54261069"/>
      <w:r w:rsidRPr="00BB79E9">
        <w:t xml:space="preserve">all’indirizzo: </w:t>
      </w:r>
      <w:hyperlink r:id="rId8" w:history="1">
        <w:r w:rsidRPr="00BB79E9">
          <w:rPr>
            <w:rStyle w:val="Collegamentoipertestuale"/>
          </w:rPr>
          <w:t>https://start.toscana.it/</w:t>
        </w:r>
      </w:hyperlink>
      <w:bookmarkEnd w:id="8"/>
      <w:r w:rsidRPr="00BB79E9">
        <w:t xml:space="preserve"> e inserire la documentazione di cui al </w:t>
      </w:r>
      <w:r w:rsidRPr="001C32C4">
        <w:t xml:space="preserve">successivo </w:t>
      </w:r>
      <w:r w:rsidRPr="001C32C4">
        <w:rPr>
          <w:b/>
          <w:bCs/>
        </w:rPr>
        <w:t xml:space="preserve">punto </w:t>
      </w:r>
      <w:bookmarkEnd w:id="4"/>
      <w:bookmarkEnd w:id="5"/>
      <w:bookmarkEnd w:id="6"/>
      <w:bookmarkEnd w:id="7"/>
      <w:r w:rsidR="001C32C4" w:rsidRPr="001C32C4">
        <w:rPr>
          <w:b/>
          <w:bCs/>
        </w:rPr>
        <w:t>4</w:t>
      </w:r>
      <w:r w:rsidRPr="001C32C4">
        <w:rPr>
          <w:b/>
          <w:bCs/>
        </w:rPr>
        <w:t>.</w:t>
      </w:r>
    </w:p>
    <w:p w14:paraId="0433FF14" w14:textId="46EBA9F5" w:rsidR="005944CA" w:rsidRPr="005944CA" w:rsidRDefault="005944CA" w:rsidP="005944CA">
      <w:pPr>
        <w:jc w:val="both"/>
        <w:rPr>
          <w:b/>
          <w:bCs/>
          <w:lang w:bidi="it-IT"/>
        </w:rPr>
      </w:pPr>
      <w:bookmarkStart w:id="9" w:name="_Toc367445957"/>
      <w:r>
        <w:rPr>
          <w:b/>
          <w:bCs/>
          <w:lang w:bidi="it-IT"/>
        </w:rPr>
        <w:t>3</w:t>
      </w:r>
      <w:r w:rsidRPr="005944CA">
        <w:rPr>
          <w:b/>
          <w:bCs/>
          <w:lang w:bidi="it-IT"/>
        </w:rPr>
        <w:t>. IMPORTO DELL’APPALTO</w:t>
      </w:r>
    </w:p>
    <w:p w14:paraId="7D0D511E" w14:textId="77777777" w:rsidR="004F2B36" w:rsidRPr="004F2B36" w:rsidRDefault="004F2B36" w:rsidP="004F2B36">
      <w:pPr>
        <w:jc w:val="both"/>
        <w:rPr>
          <w:lang w:bidi="it-IT"/>
        </w:rPr>
      </w:pPr>
      <w:r w:rsidRPr="004F2B36">
        <w:rPr>
          <w:lang w:bidi="it-IT"/>
        </w:rPr>
        <w:t xml:space="preserve">L'importo complessivo dei lavori ed oneri compresi nell'appalto, ammonta quindi ad Euro </w:t>
      </w:r>
      <w:r w:rsidRPr="004F2B36">
        <w:rPr>
          <w:b/>
          <w:lang w:bidi="it-IT"/>
        </w:rPr>
        <w:t>149.901,41</w:t>
      </w:r>
      <w:r w:rsidRPr="004F2B36">
        <w:rPr>
          <w:lang w:bidi="it-IT"/>
        </w:rPr>
        <w:t xml:space="preserve"> (diconsi Euro </w:t>
      </w:r>
      <w:proofErr w:type="spellStart"/>
      <w:r w:rsidRPr="004F2B36">
        <w:rPr>
          <w:lang w:bidi="it-IT"/>
        </w:rPr>
        <w:t>centoquarantanovemilanovecentouno</w:t>
      </w:r>
      <w:proofErr w:type="spellEnd"/>
      <w:r w:rsidRPr="004F2B36">
        <w:rPr>
          <w:lang w:bidi="it-IT"/>
        </w:rPr>
        <w:t xml:space="preserve"> / 41) oltre IVA.</w:t>
      </w:r>
    </w:p>
    <w:p w14:paraId="4177A60D" w14:textId="77777777" w:rsidR="004F2B36" w:rsidRDefault="004F2B36" w:rsidP="004F2B36">
      <w:pPr>
        <w:jc w:val="both"/>
        <w:rPr>
          <w:lang w:bidi="it-IT"/>
        </w:rPr>
      </w:pPr>
      <w:r w:rsidRPr="004F2B36">
        <w:rPr>
          <w:lang w:bidi="it-IT"/>
        </w:rPr>
        <w:t xml:space="preserve">L'importo totale di cui al precedente periodo comprende l'importo di Euro </w:t>
      </w:r>
      <w:r w:rsidRPr="004F2B36">
        <w:rPr>
          <w:b/>
          <w:lang w:bidi="it-IT"/>
        </w:rPr>
        <w:t>131.703,78</w:t>
      </w:r>
      <w:r w:rsidRPr="004F2B36">
        <w:rPr>
          <w:lang w:bidi="it-IT"/>
        </w:rPr>
        <w:t xml:space="preserve"> (diconsi Euro </w:t>
      </w:r>
      <w:proofErr w:type="spellStart"/>
      <w:r w:rsidRPr="004F2B36">
        <w:rPr>
          <w:lang w:bidi="it-IT"/>
        </w:rPr>
        <w:t>centotrentunomilasettecentotre</w:t>
      </w:r>
      <w:proofErr w:type="spellEnd"/>
      <w:r w:rsidRPr="004F2B36">
        <w:rPr>
          <w:lang w:bidi="it-IT"/>
        </w:rPr>
        <w:t xml:space="preserve"> / 78), per lavori soggetti a ribasso d'asta, ed i costi della sicurezza di cui all'art. 100, del d.lgs. 81/2008 e </w:t>
      </w:r>
      <w:proofErr w:type="spellStart"/>
      <w:r w:rsidRPr="004F2B36">
        <w:rPr>
          <w:lang w:bidi="it-IT"/>
        </w:rPr>
        <w:t>s.m.i.</w:t>
      </w:r>
      <w:proofErr w:type="spellEnd"/>
      <w:r w:rsidRPr="004F2B36">
        <w:rPr>
          <w:lang w:bidi="it-IT"/>
        </w:rPr>
        <w:t xml:space="preserve">, stimati in Euro </w:t>
      </w:r>
      <w:r w:rsidRPr="004F2B36">
        <w:rPr>
          <w:b/>
          <w:lang w:bidi="it-IT"/>
        </w:rPr>
        <w:t>18.197,63</w:t>
      </w:r>
      <w:r w:rsidRPr="004F2B36">
        <w:rPr>
          <w:lang w:bidi="it-IT"/>
        </w:rPr>
        <w:t xml:space="preserve"> (diconsi Euro </w:t>
      </w:r>
      <w:proofErr w:type="spellStart"/>
      <w:r w:rsidRPr="004F2B36">
        <w:rPr>
          <w:lang w:bidi="it-IT"/>
        </w:rPr>
        <w:t>diciottomilacentonovantasette</w:t>
      </w:r>
      <w:proofErr w:type="spellEnd"/>
      <w:r w:rsidRPr="004F2B36">
        <w:rPr>
          <w:lang w:bidi="it-IT"/>
        </w:rPr>
        <w:t xml:space="preserve"> / 63), che non sono soggetti a tale ribasso</w:t>
      </w:r>
    </w:p>
    <w:p w14:paraId="628DC949" w14:textId="38A8DEC9" w:rsidR="00BB79E9" w:rsidRPr="00BB79E9" w:rsidRDefault="005944CA" w:rsidP="004F2B36">
      <w:pPr>
        <w:jc w:val="both"/>
        <w:rPr>
          <w:b/>
          <w:bCs/>
          <w:lang w:bidi="it-IT"/>
        </w:rPr>
      </w:pPr>
      <w:r>
        <w:rPr>
          <w:b/>
          <w:bCs/>
          <w:lang w:bidi="it-IT"/>
        </w:rPr>
        <w:t>4</w:t>
      </w:r>
      <w:r w:rsidR="00BB79E9" w:rsidRPr="00BB79E9">
        <w:rPr>
          <w:b/>
          <w:bCs/>
          <w:lang w:bidi="it-IT"/>
        </w:rPr>
        <w:t xml:space="preserve">. </w:t>
      </w:r>
      <w:bookmarkEnd w:id="9"/>
      <w:r w:rsidR="00BB79E9" w:rsidRPr="00BB79E9">
        <w:rPr>
          <w:b/>
          <w:bCs/>
          <w:lang w:bidi="it-IT"/>
        </w:rPr>
        <w:t>DOCUMENTAZIONE PER LA PRESENTAZIONE DEL PREVENTIVO</w:t>
      </w:r>
    </w:p>
    <w:p w14:paraId="746FEC47" w14:textId="77777777" w:rsidR="00BB79E9" w:rsidRPr="00BB79E9" w:rsidRDefault="00BB79E9" w:rsidP="00BB79E9">
      <w:pPr>
        <w:jc w:val="both"/>
      </w:pPr>
      <w:bookmarkStart w:id="10" w:name="_Toc331415733"/>
      <w:bookmarkStart w:id="11" w:name="_Toc346806652"/>
      <w:bookmarkStart w:id="12" w:name="_Toc367437016"/>
      <w:bookmarkStart w:id="13" w:name="_Toc367445958"/>
      <w:r w:rsidRPr="00BB79E9">
        <w:t xml:space="preserve">Per inviare il proprio preventivo l’operatore economico dovrà inserire nel sistema telematico, nello spazio relativo alla procedura in oggetto, </w:t>
      </w:r>
      <w:r w:rsidRPr="00BB79E9">
        <w:rPr>
          <w:b/>
        </w:rPr>
        <w:t>entro e non oltre il termine perentorio indicato al precedente punto 2</w:t>
      </w:r>
      <w:r w:rsidRPr="00BB79E9">
        <w:rPr>
          <w:b/>
          <w:vertAlign w:val="superscript"/>
        </w:rPr>
        <w:footnoteReference w:id="1"/>
      </w:r>
      <w:r w:rsidRPr="00BB79E9">
        <w:rPr>
          <w:b/>
        </w:rPr>
        <w:t>,</w:t>
      </w:r>
      <w:r w:rsidRPr="00BB79E9">
        <w:t xml:space="preserve"> la seguente documentazione:</w:t>
      </w:r>
      <w:bookmarkEnd w:id="10"/>
      <w:bookmarkEnd w:id="11"/>
      <w:bookmarkEnd w:id="12"/>
      <w:bookmarkEnd w:id="13"/>
    </w:p>
    <w:p w14:paraId="04C85C2E" w14:textId="77777777" w:rsidR="00BB79E9" w:rsidRPr="00BB79E9" w:rsidRDefault="00BB79E9" w:rsidP="00BB79E9">
      <w:pPr>
        <w:jc w:val="both"/>
      </w:pPr>
    </w:p>
    <w:p w14:paraId="1584F1E8" w14:textId="44DF33D8" w:rsidR="00BB79E9" w:rsidRPr="00BB79E9" w:rsidRDefault="004B0F75" w:rsidP="00BB79E9">
      <w:pPr>
        <w:jc w:val="both"/>
        <w:rPr>
          <w:b/>
        </w:rPr>
      </w:pPr>
      <w:bookmarkStart w:id="14" w:name="_Toc331415831"/>
      <w:bookmarkStart w:id="15" w:name="_Toc367437050"/>
      <w:bookmarkStart w:id="16" w:name="_Toc367445970"/>
      <w:r>
        <w:rPr>
          <w:b/>
        </w:rPr>
        <w:t>4</w:t>
      </w:r>
      <w:r w:rsidR="00BB79E9" w:rsidRPr="00BB79E9">
        <w:rPr>
          <w:b/>
        </w:rPr>
        <w:t xml:space="preserve">.1) </w:t>
      </w:r>
      <w:bookmarkEnd w:id="14"/>
      <w:bookmarkEnd w:id="15"/>
      <w:r w:rsidR="00BB79E9" w:rsidRPr="00BB79E9">
        <w:rPr>
          <w:b/>
        </w:rPr>
        <w:t>DOMANDA E DICHIARAZIONI PER LA PARTECIPAZIONE</w:t>
      </w:r>
      <w:bookmarkEnd w:id="16"/>
      <w:r w:rsidR="00BB79E9" w:rsidRPr="00BB79E9">
        <w:rPr>
          <w:b/>
        </w:rPr>
        <w:t xml:space="preserve"> </w:t>
      </w:r>
    </w:p>
    <w:p w14:paraId="284116AB" w14:textId="77777777" w:rsidR="00BB79E9" w:rsidRPr="00BB79E9" w:rsidRDefault="00BB79E9" w:rsidP="00BB79E9">
      <w:pPr>
        <w:jc w:val="both"/>
      </w:pPr>
      <w:bookmarkStart w:id="17" w:name="_Toc331415834"/>
      <w:bookmarkStart w:id="18" w:name="_Toc346806679"/>
      <w:bookmarkStart w:id="19" w:name="_Toc367437055"/>
      <w:bookmarkStart w:id="20" w:name="_Toc367445972"/>
      <w:r w:rsidRPr="00BB79E9">
        <w:t>Il documento</w:t>
      </w:r>
      <w:r w:rsidRPr="00BB79E9">
        <w:rPr>
          <w:b/>
        </w:rPr>
        <w:t xml:space="preserve"> “Domanda e dichiarazioni per la partecipazione” </w:t>
      </w:r>
      <w:r w:rsidRPr="00BB79E9">
        <w:t>reso disponibile tra la documentazione allegata alla presente procedura contiene le dichiarazioni necessarie alla partecipazione.</w:t>
      </w:r>
    </w:p>
    <w:p w14:paraId="640F593D" w14:textId="77777777" w:rsidR="00BB79E9" w:rsidRPr="00BB79E9" w:rsidRDefault="00BB79E9" w:rsidP="00BB79E9">
      <w:pPr>
        <w:jc w:val="both"/>
      </w:pPr>
    </w:p>
    <w:p w14:paraId="3BDF5F10" w14:textId="77777777" w:rsidR="00BB79E9" w:rsidRPr="00BB79E9" w:rsidRDefault="00BB79E9" w:rsidP="00BB79E9">
      <w:pPr>
        <w:jc w:val="both"/>
      </w:pPr>
      <w:r w:rsidRPr="00BB79E9">
        <w:t>Suddetto documento dovrà essere:</w:t>
      </w:r>
    </w:p>
    <w:p w14:paraId="034EC3DB" w14:textId="77777777" w:rsidR="00BB79E9" w:rsidRPr="00BB79E9" w:rsidRDefault="00BB79E9" w:rsidP="00BB79E9">
      <w:pPr>
        <w:jc w:val="both"/>
      </w:pPr>
      <w:r w:rsidRPr="00BB79E9">
        <w:t xml:space="preserve">- </w:t>
      </w:r>
      <w:r w:rsidRPr="00BB79E9">
        <w:rPr>
          <w:b/>
        </w:rPr>
        <w:t>compilato</w:t>
      </w:r>
      <w:r w:rsidRPr="00BB79E9">
        <w:t xml:space="preserve">; </w:t>
      </w:r>
    </w:p>
    <w:p w14:paraId="7FBC5044" w14:textId="77777777" w:rsidR="00BB79E9" w:rsidRPr="00BB79E9" w:rsidRDefault="00BB79E9" w:rsidP="00BB79E9">
      <w:pPr>
        <w:jc w:val="both"/>
      </w:pPr>
      <w:r w:rsidRPr="00BB79E9">
        <w:lastRenderedPageBreak/>
        <w:t xml:space="preserve">- </w:t>
      </w:r>
      <w:r w:rsidRPr="00BB79E9">
        <w:rPr>
          <w:b/>
        </w:rPr>
        <w:t>firmato digitalmente</w:t>
      </w:r>
      <w:r w:rsidRPr="00BB79E9">
        <w:t xml:space="preserve"> dal Procuratore, Legale Rappresentante, titolare dell’operatore economico concorrente</w:t>
      </w:r>
    </w:p>
    <w:p w14:paraId="76604B3F" w14:textId="77777777" w:rsidR="00BB79E9" w:rsidRPr="00BB79E9" w:rsidRDefault="00BB79E9" w:rsidP="00BB79E9">
      <w:pPr>
        <w:jc w:val="both"/>
      </w:pPr>
      <w:r w:rsidRPr="00BB79E9">
        <w:t xml:space="preserve">- </w:t>
      </w:r>
      <w:r w:rsidRPr="00BB79E9">
        <w:rPr>
          <w:b/>
        </w:rPr>
        <w:t>inserito</w:t>
      </w:r>
      <w:r w:rsidRPr="00BB79E9">
        <w:t xml:space="preserve"> nello spazio denominato “Domanda e dichiarazioni per la partecipazione” predisposto sulla piattaforma.</w:t>
      </w:r>
    </w:p>
    <w:bookmarkEnd w:id="17"/>
    <w:bookmarkEnd w:id="18"/>
    <w:bookmarkEnd w:id="19"/>
    <w:bookmarkEnd w:id="20"/>
    <w:p w14:paraId="67339B1B" w14:textId="77777777" w:rsidR="00BB79E9" w:rsidRPr="00BB79E9" w:rsidRDefault="00BB79E9" w:rsidP="00BB79E9">
      <w:pPr>
        <w:jc w:val="both"/>
      </w:pPr>
    </w:p>
    <w:p w14:paraId="4ED7C541" w14:textId="4F264984" w:rsidR="00FF6E9C" w:rsidRPr="00FF6E9C" w:rsidRDefault="004B0F75" w:rsidP="00FF6E9C">
      <w:pPr>
        <w:jc w:val="both"/>
        <w:rPr>
          <w:b/>
          <w:bCs/>
        </w:rPr>
      </w:pPr>
      <w:r>
        <w:rPr>
          <w:b/>
          <w:bCs/>
        </w:rPr>
        <w:t>4</w:t>
      </w:r>
      <w:r w:rsidR="00FF6E9C" w:rsidRPr="00FF6E9C">
        <w:rPr>
          <w:b/>
          <w:bCs/>
        </w:rPr>
        <w:t>.</w:t>
      </w:r>
      <w:r w:rsidR="00E60375">
        <w:rPr>
          <w:b/>
          <w:bCs/>
        </w:rPr>
        <w:t>2</w:t>
      </w:r>
      <w:r w:rsidR="00FF6E9C" w:rsidRPr="00FF6E9C">
        <w:rPr>
          <w:b/>
          <w:bCs/>
        </w:rPr>
        <w:t>) DGUE – DOCUMENTO DI GARA UNICO EUROPEO</w:t>
      </w:r>
    </w:p>
    <w:p w14:paraId="46B72CDF" w14:textId="77777777" w:rsidR="00FF6E9C" w:rsidRPr="00FF6E9C" w:rsidRDefault="00FF6E9C" w:rsidP="00FF6E9C">
      <w:pPr>
        <w:jc w:val="both"/>
      </w:pPr>
      <w:r w:rsidRPr="00FF6E9C">
        <w:t xml:space="preserve">Ai sensi dell’articolo 85 del Codice, così come emesso con Circolare n. 3 del 18/07/2016 del Ministero delle Infrastrutture e dei Trasporti pubblicato nella GURI n° 174 del 27/07/2016 e come previsto dalle Linee Guida ANAC n° 4 aggiornate al Decreto Legislativo 19 aprile 2017, n. 56 con delibera del Consiglio n. 206 del 1° marzo 2018, il concorrente compila il documento di gara unico europeo (DGUE) messo a disposizione tra la documentazione di gara. </w:t>
      </w:r>
    </w:p>
    <w:p w14:paraId="7C41542E" w14:textId="77777777" w:rsidR="00FF6E9C" w:rsidRPr="00FF6E9C" w:rsidRDefault="00FF6E9C" w:rsidP="00FF6E9C">
      <w:pPr>
        <w:jc w:val="both"/>
      </w:pPr>
    </w:p>
    <w:p w14:paraId="71475B80" w14:textId="77777777" w:rsidR="00FF6E9C" w:rsidRPr="00FF6E9C" w:rsidRDefault="00FF6E9C" w:rsidP="00FF6E9C">
      <w:pPr>
        <w:jc w:val="both"/>
      </w:pPr>
      <w:r w:rsidRPr="00FF6E9C">
        <w:t>Mediante la compilazione del DGUE l'operatore economico dichiara di soddisfare le seguenti condizioni:</w:t>
      </w:r>
    </w:p>
    <w:p w14:paraId="598E21D4" w14:textId="77777777" w:rsidR="00FF6E9C" w:rsidRPr="00FF6E9C" w:rsidRDefault="00FF6E9C" w:rsidP="00FF6E9C">
      <w:pPr>
        <w:jc w:val="both"/>
      </w:pPr>
      <w:r w:rsidRPr="00FF6E9C">
        <w:t>a) di non trovarsi in una delle situazioni di cui all'articolo 80;</w:t>
      </w:r>
    </w:p>
    <w:p w14:paraId="3CB4A43F" w14:textId="77777777" w:rsidR="00FF6E9C" w:rsidRPr="00FF6E9C" w:rsidRDefault="00FF6E9C" w:rsidP="00FF6E9C">
      <w:pPr>
        <w:jc w:val="both"/>
      </w:pPr>
      <w:r w:rsidRPr="00FF6E9C">
        <w:t>b) di soddisfare i criteri di selezione definiti a norma dell'articolo 83;</w:t>
      </w:r>
    </w:p>
    <w:p w14:paraId="790DE3BE" w14:textId="77777777" w:rsidR="00FF6E9C" w:rsidRPr="00FF6E9C" w:rsidRDefault="00FF6E9C" w:rsidP="00FF6E9C">
      <w:pPr>
        <w:jc w:val="both"/>
      </w:pPr>
      <w:r w:rsidRPr="00FF6E9C">
        <w:t>c) di soddisfare gli eventuali criteri oggettivi fissati a norma dell'articolo 91.</w:t>
      </w:r>
    </w:p>
    <w:p w14:paraId="24E6EE94" w14:textId="77777777" w:rsidR="00FF6E9C" w:rsidRPr="00FF6E9C" w:rsidRDefault="00FF6E9C" w:rsidP="00FF6E9C">
      <w:pPr>
        <w:jc w:val="both"/>
      </w:pPr>
    </w:p>
    <w:p w14:paraId="4A5B75A9" w14:textId="77777777" w:rsidR="00FF6E9C" w:rsidRPr="00FF6E9C" w:rsidRDefault="00FF6E9C" w:rsidP="00FF6E9C">
      <w:pPr>
        <w:jc w:val="both"/>
      </w:pPr>
      <w:r w:rsidRPr="00FF6E9C">
        <w:t>In particolare, il concorrente dovrà compilare le seguenti sezioni, con i dati e le dichiarazioni necessarie:</w:t>
      </w:r>
    </w:p>
    <w:p w14:paraId="31BDC2B1" w14:textId="77777777" w:rsidR="00FF6E9C" w:rsidRPr="00FF6E9C" w:rsidRDefault="00FF6E9C" w:rsidP="00FF6E9C">
      <w:pPr>
        <w:jc w:val="both"/>
      </w:pPr>
      <w:r w:rsidRPr="00FF6E9C">
        <w:t>-</w:t>
      </w:r>
      <w:r w:rsidRPr="00FF6E9C">
        <w:tab/>
        <w:t>Parte II – Informazioni sull’operatore economico, lettere A, B, C, D</w:t>
      </w:r>
    </w:p>
    <w:p w14:paraId="57E2C229" w14:textId="77777777" w:rsidR="00FF6E9C" w:rsidRPr="00FF6E9C" w:rsidRDefault="00FF6E9C" w:rsidP="00FF6E9C">
      <w:pPr>
        <w:jc w:val="both"/>
      </w:pPr>
      <w:r w:rsidRPr="00FF6E9C">
        <w:t>-</w:t>
      </w:r>
      <w:r w:rsidRPr="00FF6E9C">
        <w:tab/>
        <w:t>Parte III – Motivi di esclusione, lettere A, B, C, D</w:t>
      </w:r>
    </w:p>
    <w:p w14:paraId="313F9223" w14:textId="77777777" w:rsidR="00FF6E9C" w:rsidRPr="00FF6E9C" w:rsidRDefault="00FF6E9C" w:rsidP="00FF6E9C">
      <w:pPr>
        <w:jc w:val="both"/>
      </w:pPr>
      <w:r w:rsidRPr="00FF6E9C">
        <w:t>-</w:t>
      </w:r>
      <w:r w:rsidRPr="00FF6E9C">
        <w:tab/>
        <w:t>Parte VI – Dichiarazioni finali</w:t>
      </w:r>
    </w:p>
    <w:p w14:paraId="6ED60A20" w14:textId="77777777" w:rsidR="00FF6E9C" w:rsidRPr="00FF6E9C" w:rsidRDefault="00FF6E9C" w:rsidP="00FF6E9C">
      <w:pPr>
        <w:jc w:val="both"/>
      </w:pPr>
    </w:p>
    <w:p w14:paraId="244F5D6C" w14:textId="4FECCBC9" w:rsidR="00FF6E9C" w:rsidRPr="00FF6E9C" w:rsidRDefault="00FF6E9C" w:rsidP="00FF6E9C">
      <w:pPr>
        <w:jc w:val="both"/>
      </w:pPr>
      <w:r w:rsidRPr="00FF6E9C">
        <w:t>I documenti di cui ai precedenti punti 3.2, 3.3</w:t>
      </w:r>
      <w:r w:rsidR="001C32C4" w:rsidRPr="00FF6E9C">
        <w:t>, resi</w:t>
      </w:r>
      <w:r w:rsidRPr="00FF6E9C">
        <w:t xml:space="preserve"> disponibili dall’Amministrazione tra la documentazione di gara, dovranno essere firmati digitalmente a cura del titolare, legale rappresentante o procuratore di ciascun soggetto che li compila, come sopra indicato. I documenti, sottoscritti digitalmente, dovranno essere inseriti sulla piattaforma negli appositi spazi predisposti dall’Amministrazione, a cura del concorrente. In caso di operatore raggruppato o consorzio, i documenti saranno inseriti sulla piattaforma dalla mandataria/capogruppo o dal consorzio.</w:t>
      </w:r>
    </w:p>
    <w:p w14:paraId="13BFAC03" w14:textId="77777777" w:rsidR="00FF6E9C" w:rsidRPr="00FF6E9C" w:rsidRDefault="00FF6E9C" w:rsidP="00FF6E9C">
      <w:pPr>
        <w:jc w:val="both"/>
      </w:pPr>
      <w:r w:rsidRPr="00FF6E9C">
        <w:t>Si evidenzia che il sottoscrittore dei documenti è responsabile di tutte le dichiarazioni rese ai sensi del D.P.R. 445/2000, pertanto ogni eventuale errore nel contenuto delle dichiarazioni ricade sulla sua responsabilità. L’Amministrazione assume il contenuto delle dichiarazioni così come rese dal concorrente e sulla base di queste, verifica la conformità di tutta la documentazione richiesta per la partecipazione alla gara.</w:t>
      </w:r>
    </w:p>
    <w:p w14:paraId="3B36B646" w14:textId="1E0A2A3D" w:rsidR="00FF6E9C" w:rsidRDefault="00FF6E9C" w:rsidP="00FF6E9C">
      <w:pPr>
        <w:jc w:val="both"/>
      </w:pPr>
      <w:r w:rsidRPr="00FF6E9C">
        <w:t>L’Amministrazione, nella successiva fase di controllo, verificherà la veridicità del contenuto di tali dichiarazioni.</w:t>
      </w:r>
    </w:p>
    <w:p w14:paraId="0007E451" w14:textId="51421618" w:rsidR="00E60375" w:rsidRDefault="00E60375" w:rsidP="00E60375">
      <w:pPr>
        <w:jc w:val="both"/>
        <w:rPr>
          <w:b/>
        </w:rPr>
      </w:pPr>
    </w:p>
    <w:p w14:paraId="6C890B6F" w14:textId="4C9DC34F" w:rsidR="00E60375" w:rsidRPr="00182C2F" w:rsidRDefault="00E60375" w:rsidP="00E60375">
      <w:pPr>
        <w:tabs>
          <w:tab w:val="left" w:pos="720"/>
        </w:tabs>
        <w:suppressAutoHyphens/>
        <w:autoSpaceDN w:val="0"/>
        <w:spacing w:after="200" w:line="240" w:lineRule="atLeast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4.3</w:t>
      </w:r>
      <w:r w:rsidRPr="00182C2F">
        <w:rPr>
          <w:b/>
          <w:kern w:val="3"/>
          <w:lang w:eastAsia="zh-CN"/>
        </w:rPr>
        <w:t>) MODELLO 1</w:t>
      </w:r>
      <w:r w:rsidRPr="00182C2F">
        <w:rPr>
          <w:kern w:val="3"/>
          <w:lang w:eastAsia="zh-CN"/>
        </w:rPr>
        <w:t xml:space="preserve"> </w:t>
      </w:r>
      <w:r w:rsidRPr="00182C2F">
        <w:rPr>
          <w:b/>
          <w:kern w:val="3"/>
          <w:lang w:eastAsia="zh-CN"/>
        </w:rPr>
        <w:t>– ULTERIORI DICHIARAZIONI</w:t>
      </w:r>
    </w:p>
    <w:p w14:paraId="60888A72" w14:textId="77777777" w:rsidR="00E60375" w:rsidRPr="00182C2F" w:rsidRDefault="00E60375" w:rsidP="00E60375">
      <w:pPr>
        <w:tabs>
          <w:tab w:val="left" w:pos="720"/>
        </w:tabs>
        <w:suppressAutoHyphens/>
        <w:autoSpaceDN w:val="0"/>
        <w:spacing w:after="200" w:line="240" w:lineRule="atLeast"/>
        <w:jc w:val="both"/>
        <w:textAlignment w:val="baseline"/>
        <w:rPr>
          <w:kern w:val="3"/>
          <w:lang w:eastAsia="zh-CN"/>
        </w:rPr>
      </w:pPr>
      <w:bookmarkStart w:id="21" w:name="_Hlk483391257"/>
      <w:bookmarkStart w:id="22" w:name="_Hlk522894062"/>
      <w:r w:rsidRPr="00182C2F">
        <w:rPr>
          <w:kern w:val="3"/>
          <w:lang w:eastAsia="zh-CN"/>
        </w:rPr>
        <w:t>I</w:t>
      </w:r>
      <w:r w:rsidRPr="00182C2F">
        <w:rPr>
          <w:b/>
          <w:kern w:val="3"/>
          <w:lang w:eastAsia="zh-CN"/>
        </w:rPr>
        <w:t>l</w:t>
      </w:r>
      <w:r w:rsidRPr="00182C2F">
        <w:rPr>
          <w:kern w:val="3"/>
          <w:lang w:eastAsia="zh-CN"/>
        </w:rPr>
        <w:t xml:space="preserve"> “</w:t>
      </w:r>
      <w:r w:rsidRPr="00182C2F">
        <w:rPr>
          <w:b/>
          <w:kern w:val="3"/>
          <w:lang w:eastAsia="zh-CN"/>
        </w:rPr>
        <w:t>Modello 1 – Ulteriori dichiarazioni”,</w:t>
      </w:r>
      <w:r w:rsidRPr="00182C2F">
        <w:rPr>
          <w:kern w:val="3"/>
          <w:lang w:eastAsia="zh-CN"/>
        </w:rPr>
        <w:t xml:space="preserve"> reso disponibile dall’Amministrazione tra la documentazione di gara dovrà essere compilato ove richiesto in conformità con quanto indicato successivamente in base alla forma di partecipazione.</w:t>
      </w:r>
    </w:p>
    <w:p w14:paraId="7134319F" w14:textId="77777777" w:rsidR="00E60375" w:rsidRPr="002964D1" w:rsidRDefault="00E60375" w:rsidP="00E60375">
      <w:pPr>
        <w:tabs>
          <w:tab w:val="left" w:pos="720"/>
        </w:tabs>
        <w:suppressAutoHyphens/>
        <w:autoSpaceDN w:val="0"/>
        <w:spacing w:after="200" w:line="240" w:lineRule="atLeast"/>
        <w:jc w:val="both"/>
        <w:textAlignment w:val="baseline"/>
        <w:rPr>
          <w:color w:val="000000"/>
          <w:kern w:val="3"/>
          <w:lang w:eastAsia="zh-CN"/>
        </w:rPr>
      </w:pPr>
      <w:bookmarkStart w:id="23" w:name="_Hlk7165624"/>
      <w:r w:rsidRPr="00182C2F">
        <w:rPr>
          <w:kern w:val="3"/>
          <w:lang w:eastAsia="zh-CN"/>
        </w:rPr>
        <w:t xml:space="preserve">Tale modello contiene ulteriori dichiarazioni ai sensi della </w:t>
      </w:r>
      <w:r w:rsidRPr="002964D1">
        <w:rPr>
          <w:color w:val="000000"/>
          <w:kern w:val="3"/>
          <w:lang w:eastAsia="zh-CN"/>
        </w:rPr>
        <w:t xml:space="preserve">normativa vigente sulla partecipazione alle gare d’appalto non ricomprese nei documenti di cui ai punti A.1) e A.2), </w:t>
      </w:r>
      <w:bookmarkStart w:id="24" w:name="_Hlk483843839"/>
      <w:r w:rsidRPr="002964D1">
        <w:rPr>
          <w:color w:val="000000"/>
          <w:kern w:val="3"/>
          <w:lang w:eastAsia="zh-CN"/>
        </w:rPr>
        <w:t xml:space="preserve">tra cui le dichiarazioni sul possesso dei requisiti di ordine generale di cui all’art. 80 co. 5 lettere b, </w:t>
      </w:r>
      <w:bookmarkStart w:id="25" w:name="_Hlk534974806"/>
      <w:r w:rsidRPr="002964D1">
        <w:rPr>
          <w:color w:val="000000"/>
          <w:kern w:val="3"/>
          <w:lang w:eastAsia="zh-CN"/>
        </w:rPr>
        <w:t>c-bis), c-ter), c-quater), e f-ter)</w:t>
      </w:r>
      <w:bookmarkEnd w:id="25"/>
      <w:r w:rsidRPr="002964D1">
        <w:rPr>
          <w:color w:val="000000"/>
          <w:kern w:val="3"/>
          <w:lang w:eastAsia="zh-CN"/>
        </w:rPr>
        <w:t xml:space="preserve"> così come modificato dal D.lgs. 56 del 2017, </w:t>
      </w:r>
      <w:r w:rsidRPr="002964D1">
        <w:rPr>
          <w:color w:val="000000"/>
        </w:rPr>
        <w:t>dal D.L. n. 135/2018 e dal D.L. n. 32/2019.</w:t>
      </w:r>
    </w:p>
    <w:p w14:paraId="7A60846A" w14:textId="77777777" w:rsidR="00E60375" w:rsidRPr="002964D1" w:rsidRDefault="00E60375" w:rsidP="00E60375">
      <w:pPr>
        <w:tabs>
          <w:tab w:val="left" w:pos="720"/>
        </w:tabs>
        <w:suppressAutoHyphens/>
        <w:autoSpaceDN w:val="0"/>
        <w:spacing w:after="200" w:line="240" w:lineRule="atLeast"/>
        <w:jc w:val="both"/>
        <w:textAlignment w:val="baseline"/>
        <w:rPr>
          <w:color w:val="000000"/>
          <w:kern w:val="3"/>
          <w:lang w:eastAsia="zh-CN"/>
        </w:rPr>
      </w:pPr>
      <w:r w:rsidRPr="002964D1">
        <w:rPr>
          <w:color w:val="000000"/>
          <w:kern w:val="3"/>
          <w:lang w:eastAsia="zh-CN"/>
        </w:rPr>
        <w:t>Tutti i concorrenti dovranno obbligatoriamente compilare:</w:t>
      </w:r>
    </w:p>
    <w:p w14:paraId="63C4C6D3" w14:textId="77777777" w:rsidR="00E60375" w:rsidRPr="002964D1" w:rsidRDefault="00E60375" w:rsidP="00E60375">
      <w:pPr>
        <w:tabs>
          <w:tab w:val="left" w:pos="720"/>
        </w:tabs>
        <w:suppressAutoHyphens/>
        <w:autoSpaceDN w:val="0"/>
        <w:spacing w:after="200" w:line="240" w:lineRule="atLeast"/>
        <w:jc w:val="both"/>
        <w:textAlignment w:val="baseline"/>
        <w:rPr>
          <w:color w:val="000000"/>
          <w:kern w:val="3"/>
          <w:lang w:eastAsia="zh-CN"/>
        </w:rPr>
      </w:pPr>
      <w:r w:rsidRPr="002964D1">
        <w:rPr>
          <w:color w:val="000000"/>
          <w:kern w:val="3"/>
          <w:lang w:eastAsia="zh-CN"/>
        </w:rPr>
        <w:t>- Sezione I: dati generali relativi all’operatore economico concorrente;</w:t>
      </w:r>
    </w:p>
    <w:p w14:paraId="0F0C7149" w14:textId="77777777" w:rsidR="00E60375" w:rsidRPr="002964D1" w:rsidRDefault="00E60375" w:rsidP="00E60375">
      <w:pPr>
        <w:pStyle w:val="Standard"/>
        <w:tabs>
          <w:tab w:val="left" w:pos="720"/>
        </w:tabs>
        <w:spacing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4D1">
        <w:rPr>
          <w:rFonts w:ascii="Times New Roman" w:hAnsi="Times New Roman"/>
          <w:color w:val="000000"/>
          <w:sz w:val="24"/>
          <w:szCs w:val="24"/>
        </w:rPr>
        <w:lastRenderedPageBreak/>
        <w:t>- Sezione IV: dichiarazioni per la partecipazione ai sensi dell’art. 80 co. 5 lett. b;</w:t>
      </w:r>
    </w:p>
    <w:p w14:paraId="6B62AED2" w14:textId="77777777" w:rsidR="00E60375" w:rsidRPr="002964D1" w:rsidRDefault="00E60375" w:rsidP="00E60375">
      <w:pPr>
        <w:pStyle w:val="Standard"/>
        <w:tabs>
          <w:tab w:val="left" w:pos="720"/>
        </w:tabs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964D1">
        <w:rPr>
          <w:rFonts w:ascii="Times New Roman" w:hAnsi="Times New Roman"/>
          <w:color w:val="000000"/>
          <w:sz w:val="24"/>
        </w:rPr>
        <w:t>- Sezione V: dichiarazioni per la partecipazione ai sensi dell’art. 80 co. 5 lett. c-bis, c-ter, c-quater) e f-ter relative alle dichiarazioni sul possesso dei requisiti di ordine generale così come modificate dal D.lgs. 56/2017</w:t>
      </w:r>
      <w:bookmarkEnd w:id="21"/>
      <w:bookmarkEnd w:id="24"/>
      <w:r w:rsidRPr="002964D1">
        <w:rPr>
          <w:rFonts w:ascii="Times New Roman" w:hAnsi="Times New Roman"/>
          <w:color w:val="000000"/>
          <w:sz w:val="24"/>
        </w:rPr>
        <w:t xml:space="preserve">, </w:t>
      </w:r>
      <w:r w:rsidRPr="002964D1">
        <w:rPr>
          <w:rFonts w:ascii="Times New Roman" w:hAnsi="Times New Roman"/>
          <w:color w:val="000000"/>
          <w:sz w:val="24"/>
          <w:szCs w:val="24"/>
        </w:rPr>
        <w:t>dal D.L. n. 135/2018.</w:t>
      </w:r>
    </w:p>
    <w:p w14:paraId="43D99C0F" w14:textId="77777777" w:rsidR="00E60375" w:rsidRPr="002964D1" w:rsidRDefault="00E60375" w:rsidP="00E60375">
      <w:pPr>
        <w:tabs>
          <w:tab w:val="left" w:pos="720"/>
        </w:tabs>
        <w:suppressAutoHyphens/>
        <w:autoSpaceDN w:val="0"/>
        <w:spacing w:after="200" w:line="240" w:lineRule="atLeast"/>
        <w:jc w:val="both"/>
        <w:textAlignment w:val="baseline"/>
        <w:rPr>
          <w:color w:val="000000"/>
          <w:kern w:val="3"/>
          <w:lang w:eastAsia="zh-CN"/>
        </w:rPr>
      </w:pPr>
      <w:r w:rsidRPr="002964D1">
        <w:rPr>
          <w:color w:val="000000"/>
          <w:kern w:val="3"/>
          <w:lang w:eastAsia="zh-CN"/>
        </w:rPr>
        <w:t>- Sezione VIII: Trattamento dati personali</w:t>
      </w:r>
    </w:p>
    <w:p w14:paraId="0E44C956" w14:textId="77777777" w:rsidR="00E60375" w:rsidRPr="00182C2F" w:rsidRDefault="00E60375" w:rsidP="00E60375">
      <w:pPr>
        <w:tabs>
          <w:tab w:val="left" w:pos="720"/>
        </w:tabs>
        <w:suppressAutoHyphens/>
        <w:autoSpaceDN w:val="0"/>
        <w:spacing w:after="200" w:line="240" w:lineRule="atLeast"/>
        <w:jc w:val="both"/>
        <w:textAlignment w:val="baseline"/>
        <w:rPr>
          <w:kern w:val="3"/>
          <w:lang w:eastAsia="zh-CN"/>
        </w:rPr>
      </w:pPr>
      <w:bookmarkStart w:id="26" w:name="_Hlk522893892"/>
      <w:bookmarkEnd w:id="23"/>
      <w:r w:rsidRPr="00182C2F">
        <w:rPr>
          <w:kern w:val="3"/>
          <w:lang w:eastAsia="zh-CN"/>
        </w:rPr>
        <w:t>Si evidenzia che il sottoscrittore del documento è responsabile di tutte le dichiarazioni rese ai sensi del D.P.R. 445/2000, pertanto ogni eventuale errore nel contenuto delle dichiarazioni ricade sulla sua responsabilità. L’Amministrazione assume il contenuto delle dichiarazioni così come rese dal concorrente e sulla base di queste</w:t>
      </w:r>
      <w:r>
        <w:rPr>
          <w:kern w:val="3"/>
          <w:lang w:eastAsia="zh-CN"/>
        </w:rPr>
        <w:t>,</w:t>
      </w:r>
      <w:r w:rsidRPr="00182C2F">
        <w:rPr>
          <w:kern w:val="3"/>
          <w:lang w:eastAsia="zh-CN"/>
        </w:rPr>
        <w:t xml:space="preserve"> verifica la conformità di tutta la documentazione richiesta per la partecipazione alla gara.</w:t>
      </w:r>
    </w:p>
    <w:p w14:paraId="7FECB291" w14:textId="77777777" w:rsidR="00E60375" w:rsidRPr="00182C2F" w:rsidRDefault="00E60375" w:rsidP="00E60375">
      <w:pPr>
        <w:tabs>
          <w:tab w:val="left" w:pos="720"/>
        </w:tabs>
        <w:suppressAutoHyphens/>
        <w:autoSpaceDN w:val="0"/>
        <w:spacing w:after="200" w:line="240" w:lineRule="atLeast"/>
        <w:jc w:val="both"/>
        <w:textAlignment w:val="baseline"/>
        <w:rPr>
          <w:kern w:val="3"/>
          <w:lang w:eastAsia="zh-CN"/>
        </w:rPr>
      </w:pPr>
      <w:r w:rsidRPr="00182C2F">
        <w:rPr>
          <w:kern w:val="3"/>
          <w:lang w:eastAsia="zh-CN"/>
        </w:rPr>
        <w:t>L’Amministrazione, nella successiva fase di controllo, verificherà la veridicità del contenuto di tali dichiarazioni.</w:t>
      </w:r>
    </w:p>
    <w:bookmarkEnd w:id="22"/>
    <w:bookmarkEnd w:id="26"/>
    <w:p w14:paraId="45B981DF" w14:textId="76682185" w:rsidR="005E05C9" w:rsidRPr="005E05C9" w:rsidRDefault="005E05C9" w:rsidP="005E05C9">
      <w:pPr>
        <w:jc w:val="both"/>
        <w:rPr>
          <w:b/>
        </w:rPr>
      </w:pPr>
      <w:r w:rsidRPr="005E05C9">
        <w:rPr>
          <w:b/>
        </w:rPr>
        <w:t>4.</w:t>
      </w:r>
      <w:r>
        <w:rPr>
          <w:b/>
        </w:rPr>
        <w:t>4</w:t>
      </w:r>
      <w:r w:rsidRPr="005E05C9">
        <w:rPr>
          <w:b/>
        </w:rPr>
        <w:t xml:space="preserve">) </w:t>
      </w:r>
      <w:r>
        <w:rPr>
          <w:b/>
        </w:rPr>
        <w:t xml:space="preserve">DETTAGLIO ECONOMICO </w:t>
      </w:r>
    </w:p>
    <w:p w14:paraId="25A89CF7" w14:textId="3FC05990" w:rsidR="00AC4EC7" w:rsidRPr="00E60375" w:rsidRDefault="00AC4EC7" w:rsidP="00AC4EC7">
      <w:pPr>
        <w:jc w:val="both"/>
      </w:pPr>
      <w:r>
        <w:t>I</w:t>
      </w:r>
      <w:r w:rsidRPr="00E60375">
        <w:t>l concorrente dovrà:</w:t>
      </w:r>
    </w:p>
    <w:p w14:paraId="509A65AE" w14:textId="77777777" w:rsidR="00AC4EC7" w:rsidRPr="00E60375" w:rsidRDefault="00AC4EC7" w:rsidP="00AC4EC7">
      <w:pPr>
        <w:numPr>
          <w:ilvl w:val="0"/>
          <w:numId w:val="12"/>
        </w:numPr>
        <w:jc w:val="both"/>
      </w:pPr>
      <w:r w:rsidRPr="00E60375">
        <w:rPr>
          <w:b/>
        </w:rPr>
        <w:t xml:space="preserve">Accedere </w:t>
      </w:r>
      <w:r w:rsidRPr="00E60375">
        <w:t>allo spazio dedicato alla procedura sul sistema telematico;</w:t>
      </w:r>
    </w:p>
    <w:p w14:paraId="4E3B95A8" w14:textId="73CA60D5" w:rsidR="00AC4EC7" w:rsidRPr="00E60375" w:rsidRDefault="00AC4EC7" w:rsidP="00AC4EC7">
      <w:pPr>
        <w:numPr>
          <w:ilvl w:val="0"/>
          <w:numId w:val="12"/>
        </w:numPr>
        <w:jc w:val="both"/>
      </w:pPr>
      <w:r w:rsidRPr="00E60375">
        <w:rPr>
          <w:b/>
        </w:rPr>
        <w:t xml:space="preserve">Compilare </w:t>
      </w:r>
      <w:r w:rsidRPr="00E60375">
        <w:t xml:space="preserve">il </w:t>
      </w:r>
      <w:proofErr w:type="spellStart"/>
      <w:r w:rsidRPr="00E60375">
        <w:t>form</w:t>
      </w:r>
      <w:proofErr w:type="spellEnd"/>
      <w:r w:rsidRPr="00E60375">
        <w:t xml:space="preserve"> on line </w:t>
      </w:r>
      <w:r w:rsidRPr="00E60375">
        <w:rPr>
          <w:i/>
        </w:rPr>
        <w:t>“</w:t>
      </w:r>
      <w:r>
        <w:rPr>
          <w:i/>
        </w:rPr>
        <w:t>dettaglio economico</w:t>
      </w:r>
      <w:r w:rsidRPr="00E60375">
        <w:rPr>
          <w:i/>
        </w:rPr>
        <w:t>”</w:t>
      </w:r>
      <w:r>
        <w:rPr>
          <w:i/>
        </w:rPr>
        <w:t xml:space="preserve"> </w:t>
      </w:r>
      <w:r w:rsidRPr="00AC4EC7">
        <w:rPr>
          <w:i/>
        </w:rPr>
        <w:t>L’operatore economico partecipante alla gara dovr</w:t>
      </w:r>
      <w:r>
        <w:rPr>
          <w:i/>
        </w:rPr>
        <w:t>à</w:t>
      </w:r>
      <w:r w:rsidRPr="00AC4EC7">
        <w:rPr>
          <w:i/>
        </w:rPr>
        <w:t xml:space="preserve"> indicare espressamente nella propria offerta i propri costi della manodopera e gli oneri aziendali concernenti l'adempimento delle disposizioni in materia di salute e sicurezza sui luoghi di lavoro</w:t>
      </w:r>
      <w:r w:rsidR="0031310E">
        <w:rPr>
          <w:i/>
        </w:rPr>
        <w:t>.</w:t>
      </w:r>
    </w:p>
    <w:p w14:paraId="15E7F773" w14:textId="77777777" w:rsidR="008544FC" w:rsidRDefault="00AC4EC7" w:rsidP="00AC4EC7">
      <w:pPr>
        <w:numPr>
          <w:ilvl w:val="0"/>
          <w:numId w:val="12"/>
        </w:numPr>
        <w:jc w:val="both"/>
      </w:pPr>
      <w:r w:rsidRPr="00E60375">
        <w:rPr>
          <w:b/>
        </w:rPr>
        <w:t xml:space="preserve">Firmare </w:t>
      </w:r>
      <w:r w:rsidRPr="00E60375">
        <w:t>digitalmente il documento “</w:t>
      </w:r>
      <w:r>
        <w:t>Dettaglio economico</w:t>
      </w:r>
      <w:r w:rsidRPr="00E60375">
        <w:t>”;</w:t>
      </w:r>
    </w:p>
    <w:p w14:paraId="16518AAF" w14:textId="0EBC59E2" w:rsidR="00E60375" w:rsidRPr="008544FC" w:rsidRDefault="00AC4EC7" w:rsidP="00AC4EC7">
      <w:pPr>
        <w:numPr>
          <w:ilvl w:val="0"/>
          <w:numId w:val="12"/>
        </w:numPr>
        <w:jc w:val="both"/>
      </w:pPr>
      <w:r w:rsidRPr="008544FC">
        <w:rPr>
          <w:b/>
        </w:rPr>
        <w:t xml:space="preserve">Inserire </w:t>
      </w:r>
      <w:r w:rsidRPr="00E60375">
        <w:t>nel sistema il documento “</w:t>
      </w:r>
      <w:r w:rsidR="008544FC">
        <w:t>Dettaglio economico</w:t>
      </w:r>
      <w:r w:rsidRPr="00E60375">
        <w:t>” firmato digitalmente nell’apposito spazio previsto</w:t>
      </w:r>
      <w:r w:rsidR="008544FC">
        <w:t>.</w:t>
      </w:r>
    </w:p>
    <w:p w14:paraId="36039D51" w14:textId="77777777" w:rsidR="008544FC" w:rsidRDefault="008544FC" w:rsidP="00E60375">
      <w:pPr>
        <w:jc w:val="both"/>
        <w:rPr>
          <w:b/>
        </w:rPr>
      </w:pPr>
    </w:p>
    <w:p w14:paraId="73D979B5" w14:textId="32670A51" w:rsidR="00E60375" w:rsidRPr="00E60375" w:rsidRDefault="00E60375" w:rsidP="00E60375">
      <w:pPr>
        <w:jc w:val="both"/>
        <w:rPr>
          <w:b/>
        </w:rPr>
      </w:pPr>
      <w:r w:rsidRPr="00E60375">
        <w:rPr>
          <w:b/>
        </w:rPr>
        <w:t>4.</w:t>
      </w:r>
      <w:r w:rsidR="005E05C9">
        <w:rPr>
          <w:b/>
        </w:rPr>
        <w:t>5</w:t>
      </w:r>
      <w:r w:rsidRPr="00E60375">
        <w:rPr>
          <w:b/>
        </w:rPr>
        <w:t>) OFFERTA ECONOMICA</w:t>
      </w:r>
    </w:p>
    <w:p w14:paraId="791F157A" w14:textId="77777777" w:rsidR="00E60375" w:rsidRPr="00E60375" w:rsidRDefault="00E60375" w:rsidP="00E60375">
      <w:pPr>
        <w:jc w:val="both"/>
      </w:pPr>
      <w:bookmarkStart w:id="27" w:name="_Hlk54598613"/>
      <w:r w:rsidRPr="00E60375">
        <w:t>Per presentare l’importo offerto il concorrente dovrà:</w:t>
      </w:r>
    </w:p>
    <w:p w14:paraId="3887EBEC" w14:textId="77777777" w:rsidR="00E60375" w:rsidRPr="00E60375" w:rsidRDefault="00E60375" w:rsidP="00E60375">
      <w:pPr>
        <w:numPr>
          <w:ilvl w:val="0"/>
          <w:numId w:val="12"/>
        </w:numPr>
        <w:jc w:val="both"/>
      </w:pPr>
      <w:r w:rsidRPr="00E60375">
        <w:rPr>
          <w:b/>
        </w:rPr>
        <w:t xml:space="preserve">Accedere </w:t>
      </w:r>
      <w:r w:rsidRPr="00E60375">
        <w:t>allo spazio dedicato alla procedura sul sistema telematico;</w:t>
      </w:r>
    </w:p>
    <w:p w14:paraId="5172874A" w14:textId="788DC555" w:rsidR="00E60375" w:rsidRPr="00E60375" w:rsidRDefault="00E60375" w:rsidP="00E60375">
      <w:pPr>
        <w:numPr>
          <w:ilvl w:val="0"/>
          <w:numId w:val="12"/>
        </w:numPr>
        <w:jc w:val="both"/>
      </w:pPr>
      <w:r w:rsidRPr="00E60375">
        <w:rPr>
          <w:b/>
        </w:rPr>
        <w:t xml:space="preserve">Compilare </w:t>
      </w:r>
      <w:r w:rsidRPr="00E60375">
        <w:t xml:space="preserve">il </w:t>
      </w:r>
      <w:proofErr w:type="spellStart"/>
      <w:r w:rsidRPr="00E60375">
        <w:t>form</w:t>
      </w:r>
      <w:proofErr w:type="spellEnd"/>
      <w:r w:rsidRPr="00E60375">
        <w:t xml:space="preserve"> on line </w:t>
      </w:r>
      <w:r w:rsidRPr="00E60375">
        <w:rPr>
          <w:i/>
        </w:rPr>
        <w:t>“Offerta economica”</w:t>
      </w:r>
      <w:r w:rsidR="00047DA8">
        <w:rPr>
          <w:i/>
        </w:rPr>
        <w:t xml:space="preserve"> inserendo l’importo riportato nel dettaglio economico</w:t>
      </w:r>
      <w:r w:rsidRPr="00E60375">
        <w:t>;</w:t>
      </w:r>
    </w:p>
    <w:p w14:paraId="31BCF175" w14:textId="77777777" w:rsidR="00E60375" w:rsidRPr="00E60375" w:rsidRDefault="00E60375" w:rsidP="00E60375">
      <w:pPr>
        <w:numPr>
          <w:ilvl w:val="0"/>
          <w:numId w:val="12"/>
        </w:numPr>
        <w:jc w:val="both"/>
      </w:pPr>
      <w:r w:rsidRPr="00E60375">
        <w:rPr>
          <w:b/>
        </w:rPr>
        <w:t xml:space="preserve">Scaricare </w:t>
      </w:r>
      <w:r w:rsidRPr="00E60375">
        <w:t>sul proprio pc il documento “Offerta economica” generato dal sistema;</w:t>
      </w:r>
    </w:p>
    <w:p w14:paraId="3887EB99" w14:textId="77777777" w:rsidR="00E60375" w:rsidRPr="00E60375" w:rsidRDefault="00E60375" w:rsidP="00E60375">
      <w:pPr>
        <w:numPr>
          <w:ilvl w:val="0"/>
          <w:numId w:val="12"/>
        </w:numPr>
        <w:jc w:val="both"/>
      </w:pPr>
      <w:r w:rsidRPr="00E60375">
        <w:rPr>
          <w:b/>
        </w:rPr>
        <w:t xml:space="preserve">Firmare </w:t>
      </w:r>
      <w:r w:rsidRPr="00E60375">
        <w:t>digitalmente il documento “Offerta economica” generato dal sistema, senza apporre ulteriori modifiche;</w:t>
      </w:r>
    </w:p>
    <w:p w14:paraId="51661B1B" w14:textId="77777777" w:rsidR="00E60375" w:rsidRPr="00E60375" w:rsidRDefault="00E60375" w:rsidP="00E60375">
      <w:pPr>
        <w:numPr>
          <w:ilvl w:val="0"/>
          <w:numId w:val="12"/>
        </w:numPr>
        <w:jc w:val="both"/>
      </w:pPr>
      <w:r w:rsidRPr="00E60375">
        <w:rPr>
          <w:b/>
        </w:rPr>
        <w:t xml:space="preserve">Inserire </w:t>
      </w:r>
      <w:r w:rsidRPr="00E60375">
        <w:t>nel sistema il documento “Offerta economica” firmato digitalmente nell’apposito spazio previsto</w:t>
      </w:r>
      <w:bookmarkEnd w:id="27"/>
      <w:r w:rsidRPr="00E60375">
        <w:t>.</w:t>
      </w:r>
    </w:p>
    <w:p w14:paraId="0ABC97AE" w14:textId="77777777" w:rsidR="00E60375" w:rsidRDefault="00E60375" w:rsidP="00FF6E9C">
      <w:pPr>
        <w:jc w:val="both"/>
      </w:pPr>
    </w:p>
    <w:p w14:paraId="07FD4632" w14:textId="5E97FA51" w:rsidR="004B0F75" w:rsidRPr="004B0F75" w:rsidRDefault="004B0F75" w:rsidP="004B0F75">
      <w:pPr>
        <w:jc w:val="both"/>
        <w:rPr>
          <w:b/>
          <w:bCs/>
        </w:rPr>
      </w:pPr>
      <w:r>
        <w:rPr>
          <w:b/>
          <w:bCs/>
        </w:rPr>
        <w:t>5</w:t>
      </w:r>
      <w:r w:rsidRPr="004B0F75">
        <w:rPr>
          <w:b/>
          <w:bCs/>
        </w:rPr>
        <w:t xml:space="preserve">. RESPONSABILE UNICO DEL PROCEDIMENTO ai sensi dell’art. 31 del </w:t>
      </w:r>
      <w:proofErr w:type="spellStart"/>
      <w:r w:rsidRPr="004B0F75">
        <w:rPr>
          <w:b/>
          <w:bCs/>
        </w:rPr>
        <w:t>D.lgs</w:t>
      </w:r>
      <w:proofErr w:type="spellEnd"/>
      <w:r w:rsidRPr="004B0F75">
        <w:rPr>
          <w:b/>
          <w:bCs/>
        </w:rPr>
        <w:t xml:space="preserve"> n. 50/2016</w:t>
      </w:r>
    </w:p>
    <w:p w14:paraId="3BE31109" w14:textId="54C1428A" w:rsidR="004B0F75" w:rsidRPr="00FF6E9C" w:rsidRDefault="004B0F75" w:rsidP="00FF6E9C">
      <w:pPr>
        <w:jc w:val="both"/>
      </w:pPr>
      <w:r w:rsidRPr="004B0F75">
        <w:t xml:space="preserve">Il Responsabile Unico del Procedimento è il </w:t>
      </w:r>
      <w:r>
        <w:t>direttore generale Alberto Paolini.</w:t>
      </w:r>
    </w:p>
    <w:p w14:paraId="3CFB6456" w14:textId="77777777" w:rsidR="00FF6E9C" w:rsidRPr="00FF6E9C" w:rsidRDefault="00FF6E9C" w:rsidP="00FF6E9C">
      <w:pPr>
        <w:jc w:val="both"/>
        <w:rPr>
          <w:b/>
        </w:rPr>
      </w:pPr>
    </w:p>
    <w:p w14:paraId="134506F8" w14:textId="68767867" w:rsidR="00FF6E9C" w:rsidRPr="00FF6E9C" w:rsidRDefault="004B0F75" w:rsidP="00FF6E9C">
      <w:pPr>
        <w:jc w:val="both"/>
        <w:rPr>
          <w:b/>
        </w:rPr>
      </w:pPr>
      <w:r>
        <w:rPr>
          <w:b/>
        </w:rPr>
        <w:t>6</w:t>
      </w:r>
      <w:r w:rsidR="00FF6E9C" w:rsidRPr="00FF6E9C">
        <w:rPr>
          <w:b/>
        </w:rPr>
        <w:t>. AVVERTENZE</w:t>
      </w:r>
    </w:p>
    <w:p w14:paraId="5A2915C2" w14:textId="71D84AC8" w:rsidR="00FF6E9C" w:rsidRDefault="00FF6E9C" w:rsidP="00FF6E9C">
      <w:pPr>
        <w:numPr>
          <w:ilvl w:val="0"/>
          <w:numId w:val="13"/>
        </w:numPr>
        <w:jc w:val="both"/>
      </w:pPr>
      <w:r w:rsidRPr="00FF6E9C">
        <w:t>Non è possibile presentare offerte modificative o integrative di offerta già presentata;</w:t>
      </w:r>
    </w:p>
    <w:p w14:paraId="11B9D312" w14:textId="5C9A50BD" w:rsidR="00047DA8" w:rsidRPr="00FF6E9C" w:rsidRDefault="00047DA8" w:rsidP="00FF6E9C">
      <w:pPr>
        <w:numPr>
          <w:ilvl w:val="0"/>
          <w:numId w:val="13"/>
        </w:numPr>
        <w:jc w:val="both"/>
      </w:pPr>
      <w:r>
        <w:t xml:space="preserve">Qualora dove verificarsi una difformità tra l’importo inserito nel </w:t>
      </w:r>
      <w:proofErr w:type="spellStart"/>
      <w:r>
        <w:t>form</w:t>
      </w:r>
      <w:proofErr w:type="spellEnd"/>
      <w:r>
        <w:t xml:space="preserve"> del dettaglio economico</w:t>
      </w:r>
      <w:r w:rsidR="00AC4EC7">
        <w:t xml:space="preserve"> (di cui al punto 4.4)</w:t>
      </w:r>
      <w:r>
        <w:t xml:space="preserve"> e quello nel </w:t>
      </w:r>
      <w:proofErr w:type="spellStart"/>
      <w:r>
        <w:t>form</w:t>
      </w:r>
      <w:proofErr w:type="spellEnd"/>
      <w:r>
        <w:t xml:space="preserve"> dell’offerta economica</w:t>
      </w:r>
      <w:r w:rsidR="00AC4EC7">
        <w:t xml:space="preserve"> (di cui al punto 4.5)</w:t>
      </w:r>
      <w:r>
        <w:t xml:space="preserve">, la stazione appaltante riterrà valido quello inserito nel </w:t>
      </w:r>
      <w:proofErr w:type="spellStart"/>
      <w:r>
        <w:t>form</w:t>
      </w:r>
      <w:proofErr w:type="spellEnd"/>
      <w:r>
        <w:t xml:space="preserve"> dell’offerta economica di cui al punto 4.5).</w:t>
      </w:r>
    </w:p>
    <w:p w14:paraId="7534A01F" w14:textId="77777777" w:rsidR="00FF6E9C" w:rsidRPr="00FF6E9C" w:rsidRDefault="00FF6E9C" w:rsidP="00FF6E9C">
      <w:pPr>
        <w:numPr>
          <w:ilvl w:val="0"/>
          <w:numId w:val="13"/>
        </w:numPr>
        <w:jc w:val="both"/>
      </w:pPr>
      <w:r w:rsidRPr="00FF6E9C">
        <w:t xml:space="preserve">La presentazione dell’offerta costituisce accettazione incondizionata delle clausole contenute nella documentazione relativa alla presente richiesta di preventivo con rinuncia ad ogni eccezione; </w:t>
      </w:r>
    </w:p>
    <w:p w14:paraId="7EEFADA2" w14:textId="77777777" w:rsidR="00FF6E9C" w:rsidRPr="00FF6E9C" w:rsidRDefault="00FF6E9C" w:rsidP="00FF6E9C">
      <w:pPr>
        <w:numPr>
          <w:ilvl w:val="0"/>
          <w:numId w:val="13"/>
        </w:numPr>
        <w:jc w:val="both"/>
      </w:pPr>
      <w:r w:rsidRPr="00FF6E9C">
        <w:lastRenderedPageBreak/>
        <w:t xml:space="preserve">Possono partecipare alla procedura i soggetti per i quali non sussistano le cause di esclusione di cui all’articolo 80 del </w:t>
      </w:r>
      <w:proofErr w:type="spellStart"/>
      <w:r w:rsidRPr="00FF6E9C">
        <w:t>D.Lgs.</w:t>
      </w:r>
      <w:proofErr w:type="spellEnd"/>
      <w:r w:rsidRPr="00FF6E9C">
        <w:t xml:space="preserve"> 50/2016;</w:t>
      </w:r>
    </w:p>
    <w:p w14:paraId="4BE5211A" w14:textId="77777777" w:rsidR="00FF6E9C" w:rsidRPr="00FF6E9C" w:rsidRDefault="00FF6E9C" w:rsidP="00FF6E9C">
      <w:pPr>
        <w:numPr>
          <w:ilvl w:val="0"/>
          <w:numId w:val="13"/>
        </w:numPr>
        <w:jc w:val="both"/>
      </w:pPr>
      <w:r w:rsidRPr="00FF6E9C">
        <w:t>La stazione appaltante si riserva la facoltà di non dare luogo all’affidamento o di prorogarne la data ove lo richiedano motivate esigenze, senza che i concorrenti possano avanzare alcuna pretesa al riguardo;</w:t>
      </w:r>
    </w:p>
    <w:p w14:paraId="3033C906" w14:textId="77777777" w:rsidR="00FF6E9C" w:rsidRPr="00FF6E9C" w:rsidRDefault="00FF6E9C" w:rsidP="00FF6E9C">
      <w:pPr>
        <w:numPr>
          <w:ilvl w:val="0"/>
          <w:numId w:val="13"/>
        </w:numPr>
        <w:jc w:val="both"/>
      </w:pPr>
      <w:r w:rsidRPr="00FF6E9C">
        <w:t>La stazione appaltante ha facoltà di non procedere all’affidamento se nessuna offerta risulti conveniente o idonea;</w:t>
      </w:r>
    </w:p>
    <w:p w14:paraId="4DB3B835" w14:textId="77777777" w:rsidR="00FF6E9C" w:rsidRPr="00FF6E9C" w:rsidRDefault="00FF6E9C" w:rsidP="00FF6E9C">
      <w:pPr>
        <w:numPr>
          <w:ilvl w:val="0"/>
          <w:numId w:val="13"/>
        </w:numPr>
        <w:jc w:val="both"/>
      </w:pPr>
      <w:r w:rsidRPr="00FF6E9C">
        <w:t>La stazione appaltante ha facoltà di procedere all’affidamento definitivo anche in presenza di una sola offerta conveniente ed idonea;</w:t>
      </w:r>
    </w:p>
    <w:p w14:paraId="02AE989B" w14:textId="77777777" w:rsidR="00FF6E9C" w:rsidRPr="00FF6E9C" w:rsidRDefault="00FF6E9C" w:rsidP="00FF6E9C">
      <w:pPr>
        <w:numPr>
          <w:ilvl w:val="0"/>
          <w:numId w:val="13"/>
        </w:numPr>
        <w:jc w:val="both"/>
      </w:pPr>
      <w:r w:rsidRPr="00FF6E9C">
        <w:t>La stazione appaltante si riserva la facoltà di non dar luogo all’affidamento ove lo richiedano motivate esigenze di interesse pubblico;</w:t>
      </w:r>
    </w:p>
    <w:p w14:paraId="7F21337E" w14:textId="77777777" w:rsidR="00FF6E9C" w:rsidRPr="00FF6E9C" w:rsidRDefault="00FF6E9C" w:rsidP="00FF6E9C">
      <w:pPr>
        <w:numPr>
          <w:ilvl w:val="0"/>
          <w:numId w:val="13"/>
        </w:numPr>
        <w:jc w:val="both"/>
      </w:pPr>
      <w:r w:rsidRPr="00FF6E9C">
        <w:t>L’aggiudicazione definitiva non equivale ad accettazione dell’offerta.</w:t>
      </w:r>
    </w:p>
    <w:p w14:paraId="37C16A07" w14:textId="41856299" w:rsidR="00FF6E9C" w:rsidRDefault="00FF6E9C" w:rsidP="00FF6E9C">
      <w:pPr>
        <w:numPr>
          <w:ilvl w:val="0"/>
          <w:numId w:val="13"/>
        </w:numPr>
        <w:jc w:val="both"/>
      </w:pPr>
      <w:r w:rsidRPr="00FF6E9C">
        <w:t>L’affidatario, ai sensi dell’art. 3 della L. n. 136/2010, al fine di assicurare la tracciabilità dei flussi finanziari, è tenuto ad utilizzare, per tutti i movimenti finanziari relativi al presente affidamento, esclusivamente conti correnti bancari o postali dedicati, anche in via non esclusiva. Ai fini della tracciabilità dei flussi finanziari, il bonifico bancario o postale, ovvero gli altri strumenti di pagamento idonei a consentire la piena tracciabilità delle operazioni, devono riportare, in relazione a ciascuna transazione posta in essere dall’appaltatore, dal subappaltatore e dai subcontraenti della filiera delle imprese interessati al presente affidamento, il Codice Identificativo di Gara (CIG).</w:t>
      </w:r>
    </w:p>
    <w:p w14:paraId="35246A90" w14:textId="3C3901EE" w:rsidR="001C32C4" w:rsidRDefault="001C32C4" w:rsidP="001C32C4">
      <w:pPr>
        <w:numPr>
          <w:ilvl w:val="0"/>
          <w:numId w:val="13"/>
        </w:numPr>
        <w:jc w:val="both"/>
      </w:pPr>
      <w:r>
        <w:t>La stipula avrà luogo entro 60 giorni dall’intervenuta efficacia dell’aggiudicazione ai sensi dell’art. 32, comma8 del Codice, salvo il differimento espressamente concordato con l’aggiudicatario;</w:t>
      </w:r>
    </w:p>
    <w:p w14:paraId="720BE0EC" w14:textId="0535C45F" w:rsidR="001C32C4" w:rsidRDefault="001C32C4" w:rsidP="001C32C4">
      <w:pPr>
        <w:numPr>
          <w:ilvl w:val="0"/>
          <w:numId w:val="13"/>
        </w:numPr>
        <w:jc w:val="both"/>
      </w:pPr>
      <w:r>
        <w:t>L’aggiudicatario, all’atto della stipula del contratto, è tenuto alla presentazione della Cauzione definitiva ai sensi dell’art. 103 del Codice;</w:t>
      </w:r>
    </w:p>
    <w:p w14:paraId="7ABB17B2" w14:textId="271D8416" w:rsidR="001C32C4" w:rsidRPr="00FF6E9C" w:rsidRDefault="001C32C4" w:rsidP="00D42BC9">
      <w:pPr>
        <w:numPr>
          <w:ilvl w:val="0"/>
          <w:numId w:val="13"/>
        </w:numPr>
        <w:jc w:val="both"/>
      </w:pPr>
      <w:r>
        <w:t>La mancata costituzione della Garanzia Definitiva determina la decadenza dell'affidamento e l'acquisizione della cauzione provvisoria presentata in sede di offerta da parte della Amministrazione Aggiudicatrice, che aggiudica l’appalto al concorrente che segue nella graduatoria.</w:t>
      </w:r>
    </w:p>
    <w:p w14:paraId="16A88709" w14:textId="77777777" w:rsidR="00BB79E9" w:rsidRPr="00BB79E9" w:rsidRDefault="00BB79E9" w:rsidP="00BB79E9">
      <w:pPr>
        <w:jc w:val="both"/>
      </w:pPr>
    </w:p>
    <w:sectPr w:rsidR="00BB79E9" w:rsidRPr="00BB79E9" w:rsidSect="003616C0">
      <w:headerReference w:type="default" r:id="rId9"/>
      <w:pgSz w:w="11906" w:h="16838" w:code="9"/>
      <w:pgMar w:top="2532" w:right="851" w:bottom="567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3799" w14:textId="77777777" w:rsidR="0086318B" w:rsidRDefault="0086318B">
      <w:r>
        <w:separator/>
      </w:r>
    </w:p>
  </w:endnote>
  <w:endnote w:type="continuationSeparator" w:id="0">
    <w:p w14:paraId="0E2AC68D" w14:textId="77777777" w:rsidR="0086318B" w:rsidRDefault="0086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lk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2F5ED" w14:textId="77777777" w:rsidR="0086318B" w:rsidRDefault="0086318B">
      <w:r>
        <w:separator/>
      </w:r>
    </w:p>
  </w:footnote>
  <w:footnote w:type="continuationSeparator" w:id="0">
    <w:p w14:paraId="5AA49B00" w14:textId="77777777" w:rsidR="0086318B" w:rsidRDefault="0086318B">
      <w:r>
        <w:continuationSeparator/>
      </w:r>
    </w:p>
  </w:footnote>
  <w:footnote w:id="1">
    <w:p w14:paraId="5CDDFCAA" w14:textId="77777777" w:rsidR="00BB79E9" w:rsidRPr="00734F8C" w:rsidRDefault="00BB79E9" w:rsidP="00BB79E9">
      <w:pPr>
        <w:pStyle w:val="Testonotaapidipagina"/>
      </w:pPr>
      <w:r w:rsidRPr="007B3939">
        <w:rPr>
          <w:rStyle w:val="Rimandonotaapidipagina"/>
        </w:rPr>
        <w:footnoteRef/>
      </w:r>
      <w:r w:rsidRPr="007B3939">
        <w:t xml:space="preserve"> Il sistema telematico non permette di completare le operazioni di presentazione di una offerta dopo tale termine perentorio</w:t>
      </w:r>
    </w:p>
    <w:p w14:paraId="4B32DC99" w14:textId="77777777" w:rsidR="00BB79E9" w:rsidRDefault="00BB79E9" w:rsidP="00BB79E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0B968" w14:textId="77777777" w:rsidR="003E0551" w:rsidRPr="0039121D" w:rsidRDefault="00DB3629" w:rsidP="002412BD">
    <w:pPr>
      <w:pStyle w:val="Intestazione"/>
      <w:tabs>
        <w:tab w:val="clear" w:pos="4819"/>
        <w:tab w:val="clear" w:pos="9638"/>
        <w:tab w:val="center" w:pos="5102"/>
      </w:tabs>
      <w:rPr>
        <w:szCs w:val="80"/>
      </w:rPr>
    </w:pPr>
    <w:r>
      <w:rPr>
        <w:noProof/>
        <w:szCs w:val="8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D80BC8" wp14:editId="7948AE6D">
              <wp:simplePos x="0" y="0"/>
              <wp:positionH relativeFrom="column">
                <wp:posOffset>3147695</wp:posOffset>
              </wp:positionH>
              <wp:positionV relativeFrom="paragraph">
                <wp:posOffset>71120</wp:posOffset>
              </wp:positionV>
              <wp:extent cx="3562350" cy="107442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08561" w14:textId="77777777" w:rsidR="003E0551" w:rsidRPr="00394825" w:rsidRDefault="003E0551" w:rsidP="0073331C">
                          <w:pPr>
                            <w:jc w:val="right"/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394825">
                            <w:rPr>
                              <w:rFonts w:ascii="Calibri" w:hAnsi="Calibri"/>
                              <w:sz w:val="22"/>
                            </w:rPr>
                            <w:t xml:space="preserve">     </w:t>
                          </w:r>
                        </w:p>
                        <w:p w14:paraId="0009998F" w14:textId="77777777" w:rsidR="0073331C" w:rsidRDefault="0073331C" w:rsidP="0073331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</w:rPr>
                            <w:t>Sede Legale Piazza Duomo, n 1 – 58100 Grosseto</w:t>
                          </w:r>
                        </w:p>
                        <w:p w14:paraId="0B54A2B9" w14:textId="77777777" w:rsidR="0073331C" w:rsidRDefault="00943D0D" w:rsidP="0073331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</w:rPr>
                            <w:t>Sede Operativa via Monte</w:t>
                          </w:r>
                          <w:r w:rsidR="00BB79E9"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</w:rPr>
                            <w:t xml:space="preserve"> R</w:t>
                          </w:r>
                          <w:r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</w:rPr>
                            <w:t>osa,</w:t>
                          </w:r>
                          <w:r w:rsidR="0073331C"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</w:rPr>
                            <w:t xml:space="preserve"> n </w:t>
                          </w:r>
                          <w:r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</w:rPr>
                            <w:t>1</w:t>
                          </w:r>
                          <w:r w:rsidR="0073331C"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</w:rPr>
                            <w:t>2 – 58100 Grosseto</w:t>
                          </w:r>
                        </w:p>
                        <w:p w14:paraId="48F34749" w14:textId="77777777" w:rsidR="0073331C" w:rsidRDefault="0073331C" w:rsidP="0073331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</w:rPr>
                            <w:t>Codice fiscale e partita iva 01305350538</w:t>
                          </w:r>
                        </w:p>
                        <w:p w14:paraId="380285DE" w14:textId="77777777" w:rsidR="0073331C" w:rsidRPr="0073331C" w:rsidRDefault="008219A7" w:rsidP="0073331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  <w:lang w:val="en-US"/>
                            </w:rPr>
                            <w:t>Tel. 0564 488900</w:t>
                          </w:r>
                          <w:r w:rsidR="0073331C" w:rsidRPr="0073331C"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  <w:lang w:val="en-US"/>
                            </w:rPr>
                            <w:t xml:space="preserve"> – Fax 0564 4</w:t>
                          </w:r>
                          <w:r>
                            <w:rPr>
                              <w:rFonts w:ascii="Garamond" w:hAnsi="Garamond" w:cs="Garamond"/>
                              <w:color w:val="000000"/>
                              <w:sz w:val="21"/>
                              <w:szCs w:val="21"/>
                              <w:lang w:val="en-US"/>
                            </w:rPr>
                            <w:t>88910</w:t>
                          </w:r>
                        </w:p>
                        <w:p w14:paraId="53D66ED0" w14:textId="77777777" w:rsidR="003E0551" w:rsidRPr="0073331C" w:rsidRDefault="0073331C" w:rsidP="0073331C">
                          <w:pPr>
                            <w:rPr>
                              <w:sz w:val="28"/>
                              <w:lang w:val="en-US"/>
                            </w:rPr>
                          </w:pPr>
                          <w:r w:rsidRPr="0073331C">
                            <w:rPr>
                              <w:rFonts w:ascii="Garamond" w:hAnsi="Garamond" w:cs="Garamond"/>
                              <w:color w:val="0066FF"/>
                              <w:sz w:val="21"/>
                              <w:szCs w:val="21"/>
                              <w:lang w:val="en-US"/>
                            </w:rPr>
                            <w:t>www.sistemagrosseto.com info@sistemagrosseto.com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80B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7.85pt;margin-top:5.6pt;width:280.5pt;height:8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DlBwIAAPADAAAOAAAAZHJzL2Uyb0RvYy54bWysU11v2yAUfZ+0/4B4X5ykSbNacaouVaZJ&#10;XTep3Q/AGNtomMsuJHb263fBaRa1b9N4QHA/Dvece1nfDp1hB4Vegy34bDLlTFkJlbZNwX887z58&#10;5MwHYSthwKqCH5Xnt5v379a9y9UcWjCVQkYg1ue9K3gbgsuzzMtWdcJPwClLzhqwE4Gu2GQVip7Q&#10;O5PNp9PrrAesHIJU3pP1fnTyTcKvayXDt7r2KjBTcKotpB3TXsY926xF3qBwrZanMsQ/VNEJbenR&#10;M9S9CILtUb+B6rRE8FCHiYQug7rWUiUOxGY2fcXmqRVOJS4kjndnmfz/g5WPh+/IdFXwOWdWdNSi&#10;ZzUE9gkGtorq9M7nFPTkKCwMZKYuJ6bePYD86ZmFbStso+4QoW+VqKi6WczMLlJHHB9Byv4rVPSM&#10;2AdIQEONXZSOxGCETl06njsTS5FkvFpez6+W5JLkm01Xi8U89S4T+Uu6Qx8+K+hYPBQcqfUJXhwe&#10;fIjliPwlJL7mwehqp41JF2zKrUF2EDQmu7QSg1dhxsZgCzFtRIyWxDNSG0mGoRxOupVQHYkxwjh2&#10;9E3o0AL+5qynkSu4/7UXqDgzXyypdjNbLOKMpstiuSKKDC895aVHWElQBQ+cjcdtGOd671A3Lb00&#10;9snCHSld66RBbMlY1aluGqskzekLxLm9vKeovx918wcAAP//AwBQSwMEFAAGAAgAAAAhAE2FR2Lf&#10;AAAACwEAAA8AAABkcnMvZG93bnJldi54bWxMj81uwjAQhO+V+g7WVuqlKg4oPxDioLZSq16hPMAm&#10;NklEvI5iQ8Lbdzm1t92d0ew3xW62vbia0XeOFCwXEQhDtdMdNQqOP5+vaxA+IGnsHRkFN+NhVz4+&#10;FJhrN9HeXA+hERxCPkcFbQhDLqWvW2PRL9xgiLWTGy0GXsdG6hEnDre9XEVRKi12xB9aHMxHa+rz&#10;4WIVnL6nl2QzVV/hmO3j9B27rHI3pZ6f5rctiGDm8GeGOz6jQ8lMlbuQ9qJXEG+SjK0sLFcg7oYo&#10;SflS8bSOYpBlIf93KH8BAAD//wMAUEsBAi0AFAAGAAgAAAAhALaDOJL+AAAA4QEAABMAAAAAAAAA&#10;AAAAAAAAAAAAAFtDb250ZW50X1R5cGVzXS54bWxQSwECLQAUAAYACAAAACEAOP0h/9YAAACUAQAA&#10;CwAAAAAAAAAAAAAAAAAvAQAAX3JlbHMvLnJlbHNQSwECLQAUAAYACAAAACEAdUfw5QcCAADwAwAA&#10;DgAAAAAAAAAAAAAAAAAuAgAAZHJzL2Uyb0RvYy54bWxQSwECLQAUAAYACAAAACEATYVHYt8AAAAL&#10;AQAADwAAAAAAAAAAAAAAAABhBAAAZHJzL2Rvd25yZXYueG1sUEsFBgAAAAAEAAQA8wAAAG0FAAAA&#10;AA==&#10;" stroked="f">
              <v:textbox>
                <w:txbxContent>
                  <w:p w14:paraId="05008561" w14:textId="77777777" w:rsidR="003E0551" w:rsidRPr="00394825" w:rsidRDefault="003E0551" w:rsidP="0073331C">
                    <w:pPr>
                      <w:jc w:val="right"/>
                      <w:rPr>
                        <w:rFonts w:ascii="Calibri" w:hAnsi="Calibri"/>
                        <w:sz w:val="22"/>
                      </w:rPr>
                    </w:pPr>
                    <w:r w:rsidRPr="00394825">
                      <w:rPr>
                        <w:rFonts w:ascii="Calibri" w:hAnsi="Calibri"/>
                        <w:sz w:val="22"/>
                      </w:rPr>
                      <w:t xml:space="preserve">     </w:t>
                    </w:r>
                  </w:p>
                  <w:p w14:paraId="0009998F" w14:textId="77777777" w:rsidR="0073331C" w:rsidRDefault="0073331C" w:rsidP="0073331C">
                    <w:pPr>
                      <w:autoSpaceDE w:val="0"/>
                      <w:autoSpaceDN w:val="0"/>
                      <w:adjustRightInd w:val="0"/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</w:rPr>
                      <w:t>Sede Legale Piazza Duomo, n 1 – 58100 Grosseto</w:t>
                    </w:r>
                  </w:p>
                  <w:p w14:paraId="0B54A2B9" w14:textId="77777777" w:rsidR="0073331C" w:rsidRDefault="00943D0D" w:rsidP="0073331C">
                    <w:pPr>
                      <w:autoSpaceDE w:val="0"/>
                      <w:autoSpaceDN w:val="0"/>
                      <w:adjustRightInd w:val="0"/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</w:rPr>
                      <w:t>Sede Operativa via Monte</w:t>
                    </w:r>
                    <w:r w:rsidR="00BB79E9"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</w:rPr>
                      <w:t xml:space="preserve"> R</w:t>
                    </w:r>
                    <w:r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</w:rPr>
                      <w:t>osa,</w:t>
                    </w:r>
                    <w:r w:rsidR="0073331C"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</w:rPr>
                      <w:t xml:space="preserve"> n </w:t>
                    </w:r>
                    <w:r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</w:rPr>
                      <w:t>1</w:t>
                    </w:r>
                    <w:r w:rsidR="0073331C"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</w:rPr>
                      <w:t>2 – 58100 Grosseto</w:t>
                    </w:r>
                  </w:p>
                  <w:p w14:paraId="48F34749" w14:textId="77777777" w:rsidR="0073331C" w:rsidRDefault="0073331C" w:rsidP="0073331C">
                    <w:pPr>
                      <w:autoSpaceDE w:val="0"/>
                      <w:autoSpaceDN w:val="0"/>
                      <w:adjustRightInd w:val="0"/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</w:rPr>
                      <w:t>Codice fiscale e partita iva 01305350538</w:t>
                    </w:r>
                  </w:p>
                  <w:p w14:paraId="380285DE" w14:textId="77777777" w:rsidR="0073331C" w:rsidRPr="0073331C" w:rsidRDefault="008219A7" w:rsidP="0073331C">
                    <w:pPr>
                      <w:autoSpaceDE w:val="0"/>
                      <w:autoSpaceDN w:val="0"/>
                      <w:adjustRightInd w:val="0"/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  <w:lang w:val="en-US"/>
                      </w:rPr>
                      <w:t>Tel. 0564 488900</w:t>
                    </w:r>
                    <w:r w:rsidR="0073331C" w:rsidRPr="0073331C"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  <w:lang w:val="en-US"/>
                      </w:rPr>
                      <w:t xml:space="preserve"> – Fax 0564 4</w:t>
                    </w:r>
                    <w:r>
                      <w:rPr>
                        <w:rFonts w:ascii="Garamond" w:hAnsi="Garamond" w:cs="Garamond"/>
                        <w:color w:val="000000"/>
                        <w:sz w:val="21"/>
                        <w:szCs w:val="21"/>
                        <w:lang w:val="en-US"/>
                      </w:rPr>
                      <w:t>88910</w:t>
                    </w:r>
                  </w:p>
                  <w:p w14:paraId="53D66ED0" w14:textId="77777777" w:rsidR="003E0551" w:rsidRPr="0073331C" w:rsidRDefault="0073331C" w:rsidP="0073331C">
                    <w:pPr>
                      <w:rPr>
                        <w:sz w:val="28"/>
                        <w:lang w:val="en-US"/>
                      </w:rPr>
                    </w:pPr>
                    <w:r w:rsidRPr="0073331C">
                      <w:rPr>
                        <w:rFonts w:ascii="Garamond" w:hAnsi="Garamond" w:cs="Garamond"/>
                        <w:color w:val="0066FF"/>
                        <w:sz w:val="21"/>
                        <w:szCs w:val="21"/>
                        <w:lang w:val="en-US"/>
                      </w:rPr>
                      <w:t>www.sistemagrosseto.com info@sistemagrosseto.com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8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88355" wp14:editId="02B337EA">
              <wp:simplePos x="0" y="0"/>
              <wp:positionH relativeFrom="column">
                <wp:posOffset>14605</wp:posOffset>
              </wp:positionH>
              <wp:positionV relativeFrom="paragraph">
                <wp:posOffset>1268095</wp:posOffset>
              </wp:positionV>
              <wp:extent cx="6677025" cy="0"/>
              <wp:effectExtent l="12065" t="10160" r="6985" b="889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B5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.15pt;margin-top:99.85pt;width:52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daIQIAADwEAAAOAAAAZHJzL2Uyb0RvYy54bWysU02P2jAQvVfqf7B8hyQ0y0dEWK0S0su2&#10;i7TbH2BsJ7Ga2JZtCKjqf+/YEMS2l6oqBzPOzLx5M2+8fjz1HTpyY4WSOU6mMUZcUsWEbHL87a2a&#10;LDGyjkhGOiV5js/c4sfNxw/rQWd8plrVMW4QgEibDTrHrXM6iyJLW94TO1WaS3DWyvTEwdU0ETNk&#10;APS+i2ZxPI8GZZg2inJr4Wt5ceJNwK9rTt1LXVvuUJdj4ObCacK592e0WZOsMUS3gl5pkH9g0RMh&#10;oegNqiSOoIMRf0D1ghplVe2mVPWRqmtBeegBukni37p5bYnmoRcYjtW3Mdn/B0u/HncGCQbaYSRJ&#10;DxI9HZwKldHKj2fQNoOoQu6Mb5Ce5Kt+VvS7RVIVLZEND8FvZw25ic+I3qX4i9VQZD98UQxiCOCH&#10;WZ1q03tImAI6BUnON0n4ySEKH+fzxSKePWBER19EsjFRG+s+c9Ujb+TYOkNE07pCSQnCK5OEMuT4&#10;bJ2nRbIxwVeVqhJdF/TvJBqA+2wRxyHDqk4w7/Vx1jT7ojPoSGCFqiqGX2gSPPdhRh0kC2gtJ2x7&#10;tR0R3cWG6p30eNAZ8Llalx35sYpX2+V2mU7S2Xw7SeOynDxVRTqZV8niofxUFkWZ/PTUkjRrBWNc&#10;enbjvibp3+3D9eVcNu22sbc5RO/Rw8CA7PgfSAdpvZqXvdgrdt6ZUXJY0RB8fU7+Ddzfwb5/9Jtf&#10;AAAA//8DAFBLAwQUAAYACAAAACEAz2e6rdsAAAAKAQAADwAAAGRycy9kb3ducmV2LnhtbEyPQU/C&#10;QBCF7yb+h82QeJMtEARqt8QQPXKwoAm3oTu21e5s012g/nuHxESP897Lm+9l68G16kx9aDwbmIwT&#10;UMSltw1XBva7l/slqBCRLbaeycA3BVjntzcZptZf+JXORayUlHBI0UAdY5dqHcqaHIax74jF+/C9&#10;wyhnX2nb40XKXaunSfKgHTYsH2rsaFNT+VWcnIHnTTdw5e3bpz0w4dbFefG+NeZuNDw9goo0xL8w&#10;XPEFHXJhOvoT26BaA9OZBEVerRagrn4yn8mW46+k80z/n5D/AAAA//8DAFBLAQItABQABgAIAAAA&#10;IQC2gziS/gAAAOEBAAATAAAAAAAAAAAAAAAAAAAAAABbQ29udGVudF9UeXBlc10ueG1sUEsBAi0A&#10;FAAGAAgAAAAhADj9If/WAAAAlAEAAAsAAAAAAAAAAAAAAAAALwEAAF9yZWxzLy5yZWxzUEsBAi0A&#10;FAAGAAgAAAAhAMKXh1ohAgAAPAQAAA4AAAAAAAAAAAAAAAAALgIAAGRycy9lMm9Eb2MueG1sUEsB&#10;Ai0AFAAGAAgAAAAhAM9nuq3bAAAACgEAAA8AAAAAAAAAAAAAAAAAewQAAGRycy9kb3ducmV2Lnht&#10;bFBLBQYAAAAABAAEAPMAAACDBQAAAAA=&#10;" strokecolor="red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3074AC01" wp14:editId="06F76B59">
          <wp:simplePos x="0" y="0"/>
          <wp:positionH relativeFrom="column">
            <wp:posOffset>2540</wp:posOffset>
          </wp:positionH>
          <wp:positionV relativeFrom="paragraph">
            <wp:posOffset>1270</wp:posOffset>
          </wp:positionV>
          <wp:extent cx="2828925" cy="1238250"/>
          <wp:effectExtent l="0" t="0" r="0" b="0"/>
          <wp:wrapNone/>
          <wp:docPr id="8" name="Immagine 8" descr="logo_si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sist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551">
      <w:rPr>
        <w:szCs w:val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</w:rPr>
    </w:lvl>
  </w:abstractNum>
  <w:abstractNum w:abstractNumId="1" w15:restartNumberingAfterBreak="0">
    <w:nsid w:val="11EC4FB2"/>
    <w:multiLevelType w:val="hybridMultilevel"/>
    <w:tmpl w:val="A5285ECE"/>
    <w:lvl w:ilvl="0" w:tplc="5242089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3712"/>
    <w:multiLevelType w:val="hybridMultilevel"/>
    <w:tmpl w:val="1B3E9D9A"/>
    <w:lvl w:ilvl="0" w:tplc="AAA05D1A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7" w:hanging="360"/>
      </w:pPr>
    </w:lvl>
    <w:lvl w:ilvl="2" w:tplc="0410001B" w:tentative="1">
      <w:start w:val="1"/>
      <w:numFmt w:val="lowerRoman"/>
      <w:lvlText w:val="%3."/>
      <w:lvlJc w:val="right"/>
      <w:pPr>
        <w:ind w:left="2947" w:hanging="180"/>
      </w:pPr>
    </w:lvl>
    <w:lvl w:ilvl="3" w:tplc="0410000F" w:tentative="1">
      <w:start w:val="1"/>
      <w:numFmt w:val="decimal"/>
      <w:lvlText w:val="%4."/>
      <w:lvlJc w:val="left"/>
      <w:pPr>
        <w:ind w:left="3667" w:hanging="360"/>
      </w:pPr>
    </w:lvl>
    <w:lvl w:ilvl="4" w:tplc="04100019" w:tentative="1">
      <w:start w:val="1"/>
      <w:numFmt w:val="lowerLetter"/>
      <w:lvlText w:val="%5."/>
      <w:lvlJc w:val="left"/>
      <w:pPr>
        <w:ind w:left="4387" w:hanging="360"/>
      </w:pPr>
    </w:lvl>
    <w:lvl w:ilvl="5" w:tplc="0410001B" w:tentative="1">
      <w:start w:val="1"/>
      <w:numFmt w:val="lowerRoman"/>
      <w:lvlText w:val="%6."/>
      <w:lvlJc w:val="right"/>
      <w:pPr>
        <w:ind w:left="5107" w:hanging="180"/>
      </w:pPr>
    </w:lvl>
    <w:lvl w:ilvl="6" w:tplc="0410000F" w:tentative="1">
      <w:start w:val="1"/>
      <w:numFmt w:val="decimal"/>
      <w:lvlText w:val="%7."/>
      <w:lvlJc w:val="left"/>
      <w:pPr>
        <w:ind w:left="5827" w:hanging="360"/>
      </w:pPr>
    </w:lvl>
    <w:lvl w:ilvl="7" w:tplc="04100019" w:tentative="1">
      <w:start w:val="1"/>
      <w:numFmt w:val="lowerLetter"/>
      <w:lvlText w:val="%8."/>
      <w:lvlJc w:val="left"/>
      <w:pPr>
        <w:ind w:left="6547" w:hanging="360"/>
      </w:pPr>
    </w:lvl>
    <w:lvl w:ilvl="8" w:tplc="0410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20064A74"/>
    <w:multiLevelType w:val="hybridMultilevel"/>
    <w:tmpl w:val="1B3E9D9A"/>
    <w:lvl w:ilvl="0" w:tplc="AAA05D1A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7" w:hanging="360"/>
      </w:pPr>
    </w:lvl>
    <w:lvl w:ilvl="2" w:tplc="0410001B" w:tentative="1">
      <w:start w:val="1"/>
      <w:numFmt w:val="lowerRoman"/>
      <w:lvlText w:val="%3."/>
      <w:lvlJc w:val="right"/>
      <w:pPr>
        <w:ind w:left="2947" w:hanging="180"/>
      </w:pPr>
    </w:lvl>
    <w:lvl w:ilvl="3" w:tplc="0410000F" w:tentative="1">
      <w:start w:val="1"/>
      <w:numFmt w:val="decimal"/>
      <w:lvlText w:val="%4."/>
      <w:lvlJc w:val="left"/>
      <w:pPr>
        <w:ind w:left="3667" w:hanging="360"/>
      </w:pPr>
    </w:lvl>
    <w:lvl w:ilvl="4" w:tplc="04100019" w:tentative="1">
      <w:start w:val="1"/>
      <w:numFmt w:val="lowerLetter"/>
      <w:lvlText w:val="%5."/>
      <w:lvlJc w:val="left"/>
      <w:pPr>
        <w:ind w:left="4387" w:hanging="360"/>
      </w:pPr>
    </w:lvl>
    <w:lvl w:ilvl="5" w:tplc="0410001B" w:tentative="1">
      <w:start w:val="1"/>
      <w:numFmt w:val="lowerRoman"/>
      <w:lvlText w:val="%6."/>
      <w:lvlJc w:val="right"/>
      <w:pPr>
        <w:ind w:left="5107" w:hanging="180"/>
      </w:pPr>
    </w:lvl>
    <w:lvl w:ilvl="6" w:tplc="0410000F" w:tentative="1">
      <w:start w:val="1"/>
      <w:numFmt w:val="decimal"/>
      <w:lvlText w:val="%7."/>
      <w:lvlJc w:val="left"/>
      <w:pPr>
        <w:ind w:left="5827" w:hanging="360"/>
      </w:pPr>
    </w:lvl>
    <w:lvl w:ilvl="7" w:tplc="04100019" w:tentative="1">
      <w:start w:val="1"/>
      <w:numFmt w:val="lowerLetter"/>
      <w:lvlText w:val="%8."/>
      <w:lvlJc w:val="left"/>
      <w:pPr>
        <w:ind w:left="6547" w:hanging="360"/>
      </w:pPr>
    </w:lvl>
    <w:lvl w:ilvl="8" w:tplc="0410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" w15:restartNumberingAfterBreak="0">
    <w:nsid w:val="2F1A3275"/>
    <w:multiLevelType w:val="hybridMultilevel"/>
    <w:tmpl w:val="B2F86816"/>
    <w:lvl w:ilvl="0" w:tplc="4F864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5425"/>
    <w:multiLevelType w:val="hybridMultilevel"/>
    <w:tmpl w:val="4104A604"/>
    <w:lvl w:ilvl="0" w:tplc="4EBAB97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C5424C8"/>
    <w:multiLevelType w:val="hybridMultilevel"/>
    <w:tmpl w:val="6ABAF74E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4FF4022"/>
    <w:multiLevelType w:val="hybridMultilevel"/>
    <w:tmpl w:val="1F72A1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840A7"/>
    <w:multiLevelType w:val="hybridMultilevel"/>
    <w:tmpl w:val="242883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A3B60"/>
    <w:multiLevelType w:val="hybridMultilevel"/>
    <w:tmpl w:val="19264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221"/>
    <w:multiLevelType w:val="hybridMultilevel"/>
    <w:tmpl w:val="446C74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5A44"/>
    <w:multiLevelType w:val="hybridMultilevel"/>
    <w:tmpl w:val="E60046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B409A"/>
    <w:multiLevelType w:val="hybridMultilevel"/>
    <w:tmpl w:val="E7E495A4"/>
    <w:lvl w:ilvl="0" w:tplc="4F864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87E94"/>
    <w:multiLevelType w:val="hybridMultilevel"/>
    <w:tmpl w:val="F89864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16DE4"/>
    <w:multiLevelType w:val="hybridMultilevel"/>
    <w:tmpl w:val="242883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E2359"/>
    <w:multiLevelType w:val="hybridMultilevel"/>
    <w:tmpl w:val="7BD8AE8E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15"/>
  </w:num>
  <w:num w:numId="12">
    <w:abstractNumId w:val="9"/>
  </w:num>
  <w:num w:numId="13">
    <w:abstractNumId w:val="10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60"/>
    <w:rsid w:val="00004419"/>
    <w:rsid w:val="00014098"/>
    <w:rsid w:val="0001565D"/>
    <w:rsid w:val="00016326"/>
    <w:rsid w:val="00022DF7"/>
    <w:rsid w:val="00023900"/>
    <w:rsid w:val="000244C4"/>
    <w:rsid w:val="00040D81"/>
    <w:rsid w:val="00047DA8"/>
    <w:rsid w:val="000759B5"/>
    <w:rsid w:val="00093BA4"/>
    <w:rsid w:val="000A203E"/>
    <w:rsid w:val="000B1F3B"/>
    <w:rsid w:val="000C3123"/>
    <w:rsid w:val="000C4FBD"/>
    <w:rsid w:val="000C4FDD"/>
    <w:rsid w:val="000D1CE6"/>
    <w:rsid w:val="000D66A0"/>
    <w:rsid w:val="000D7323"/>
    <w:rsid w:val="000E7EF7"/>
    <w:rsid w:val="000F6443"/>
    <w:rsid w:val="00105518"/>
    <w:rsid w:val="001056B2"/>
    <w:rsid w:val="001071B1"/>
    <w:rsid w:val="00112101"/>
    <w:rsid w:val="0012747C"/>
    <w:rsid w:val="001351C4"/>
    <w:rsid w:val="0018166D"/>
    <w:rsid w:val="00183929"/>
    <w:rsid w:val="001C1DD0"/>
    <w:rsid w:val="001C2D0C"/>
    <w:rsid w:val="001C32C4"/>
    <w:rsid w:val="001C6ED0"/>
    <w:rsid w:val="002024A2"/>
    <w:rsid w:val="00210E1C"/>
    <w:rsid w:val="00225C62"/>
    <w:rsid w:val="002336C1"/>
    <w:rsid w:val="00240BD6"/>
    <w:rsid w:val="002412BD"/>
    <w:rsid w:val="00252E4F"/>
    <w:rsid w:val="0026438A"/>
    <w:rsid w:val="002746FD"/>
    <w:rsid w:val="0028148E"/>
    <w:rsid w:val="00286106"/>
    <w:rsid w:val="002A3079"/>
    <w:rsid w:val="002A3C31"/>
    <w:rsid w:val="002C211B"/>
    <w:rsid w:val="002D305A"/>
    <w:rsid w:val="002D6B72"/>
    <w:rsid w:val="002E1D9F"/>
    <w:rsid w:val="00303B74"/>
    <w:rsid w:val="00304984"/>
    <w:rsid w:val="0031310E"/>
    <w:rsid w:val="003162E0"/>
    <w:rsid w:val="003236C3"/>
    <w:rsid w:val="00327102"/>
    <w:rsid w:val="0033752F"/>
    <w:rsid w:val="00345C3D"/>
    <w:rsid w:val="0034796D"/>
    <w:rsid w:val="003616C0"/>
    <w:rsid w:val="00364242"/>
    <w:rsid w:val="00373DE0"/>
    <w:rsid w:val="003740C4"/>
    <w:rsid w:val="00387409"/>
    <w:rsid w:val="0039121D"/>
    <w:rsid w:val="003934DF"/>
    <w:rsid w:val="00394825"/>
    <w:rsid w:val="003A311A"/>
    <w:rsid w:val="003B302E"/>
    <w:rsid w:val="003B691E"/>
    <w:rsid w:val="003B7857"/>
    <w:rsid w:val="003C6063"/>
    <w:rsid w:val="003C6A93"/>
    <w:rsid w:val="003E0551"/>
    <w:rsid w:val="003E3FF2"/>
    <w:rsid w:val="00400710"/>
    <w:rsid w:val="00406759"/>
    <w:rsid w:val="00415204"/>
    <w:rsid w:val="004169B9"/>
    <w:rsid w:val="00423081"/>
    <w:rsid w:val="00432DE8"/>
    <w:rsid w:val="00440009"/>
    <w:rsid w:val="00443669"/>
    <w:rsid w:val="004451AC"/>
    <w:rsid w:val="00453A3F"/>
    <w:rsid w:val="004579D2"/>
    <w:rsid w:val="00461DE0"/>
    <w:rsid w:val="00463138"/>
    <w:rsid w:val="0047224F"/>
    <w:rsid w:val="004774E3"/>
    <w:rsid w:val="004A5B19"/>
    <w:rsid w:val="004B0F75"/>
    <w:rsid w:val="004B54B0"/>
    <w:rsid w:val="004B6608"/>
    <w:rsid w:val="004E7949"/>
    <w:rsid w:val="004F2B36"/>
    <w:rsid w:val="004F63F0"/>
    <w:rsid w:val="005005F7"/>
    <w:rsid w:val="005025F0"/>
    <w:rsid w:val="00513D28"/>
    <w:rsid w:val="00516BFC"/>
    <w:rsid w:val="0053019B"/>
    <w:rsid w:val="00540A55"/>
    <w:rsid w:val="00540B9F"/>
    <w:rsid w:val="005421BE"/>
    <w:rsid w:val="00547CE5"/>
    <w:rsid w:val="00556762"/>
    <w:rsid w:val="00564C27"/>
    <w:rsid w:val="00566B19"/>
    <w:rsid w:val="0057192E"/>
    <w:rsid w:val="0057212F"/>
    <w:rsid w:val="005733E0"/>
    <w:rsid w:val="00574EDB"/>
    <w:rsid w:val="00587DD2"/>
    <w:rsid w:val="005944CA"/>
    <w:rsid w:val="005A2AE1"/>
    <w:rsid w:val="005A2C55"/>
    <w:rsid w:val="005B282F"/>
    <w:rsid w:val="005C35F4"/>
    <w:rsid w:val="005E05C9"/>
    <w:rsid w:val="005F1EB4"/>
    <w:rsid w:val="005F3491"/>
    <w:rsid w:val="00600945"/>
    <w:rsid w:val="006119AD"/>
    <w:rsid w:val="00611C91"/>
    <w:rsid w:val="00621FD2"/>
    <w:rsid w:val="00630C71"/>
    <w:rsid w:val="00637B52"/>
    <w:rsid w:val="00643C78"/>
    <w:rsid w:val="006460C0"/>
    <w:rsid w:val="00670CF4"/>
    <w:rsid w:val="00676539"/>
    <w:rsid w:val="00680111"/>
    <w:rsid w:val="00685299"/>
    <w:rsid w:val="00685E37"/>
    <w:rsid w:val="00695BD7"/>
    <w:rsid w:val="006A3559"/>
    <w:rsid w:val="006C0142"/>
    <w:rsid w:val="006C2055"/>
    <w:rsid w:val="0071347F"/>
    <w:rsid w:val="007219F1"/>
    <w:rsid w:val="0073331C"/>
    <w:rsid w:val="00744C9E"/>
    <w:rsid w:val="00770A70"/>
    <w:rsid w:val="00772873"/>
    <w:rsid w:val="007759D3"/>
    <w:rsid w:val="0077644F"/>
    <w:rsid w:val="00790865"/>
    <w:rsid w:val="00793B33"/>
    <w:rsid w:val="007A0700"/>
    <w:rsid w:val="007A0BC4"/>
    <w:rsid w:val="007B0FCA"/>
    <w:rsid w:val="007B3135"/>
    <w:rsid w:val="007B419F"/>
    <w:rsid w:val="007B75FC"/>
    <w:rsid w:val="007C07CE"/>
    <w:rsid w:val="007C6ED6"/>
    <w:rsid w:val="007C7B9A"/>
    <w:rsid w:val="007D0686"/>
    <w:rsid w:val="007E0FCC"/>
    <w:rsid w:val="007E516D"/>
    <w:rsid w:val="007E7CCC"/>
    <w:rsid w:val="007F3D46"/>
    <w:rsid w:val="007F72AD"/>
    <w:rsid w:val="007F7C06"/>
    <w:rsid w:val="00803AC3"/>
    <w:rsid w:val="00805360"/>
    <w:rsid w:val="008167DF"/>
    <w:rsid w:val="008205A8"/>
    <w:rsid w:val="008219A7"/>
    <w:rsid w:val="00834672"/>
    <w:rsid w:val="008544FC"/>
    <w:rsid w:val="0085515C"/>
    <w:rsid w:val="0086318B"/>
    <w:rsid w:val="008644BD"/>
    <w:rsid w:val="008727CD"/>
    <w:rsid w:val="008862DA"/>
    <w:rsid w:val="00886DDF"/>
    <w:rsid w:val="00893FB8"/>
    <w:rsid w:val="00894240"/>
    <w:rsid w:val="0089557D"/>
    <w:rsid w:val="008A391B"/>
    <w:rsid w:val="008A3A3B"/>
    <w:rsid w:val="008C658B"/>
    <w:rsid w:val="008D7947"/>
    <w:rsid w:val="008E6ED9"/>
    <w:rsid w:val="008E7F0A"/>
    <w:rsid w:val="008F678B"/>
    <w:rsid w:val="00905527"/>
    <w:rsid w:val="009111E7"/>
    <w:rsid w:val="00924B89"/>
    <w:rsid w:val="00927B8D"/>
    <w:rsid w:val="00932A41"/>
    <w:rsid w:val="00932DA9"/>
    <w:rsid w:val="00940428"/>
    <w:rsid w:val="00943D0D"/>
    <w:rsid w:val="0094758B"/>
    <w:rsid w:val="00967A44"/>
    <w:rsid w:val="00974723"/>
    <w:rsid w:val="009A4BC8"/>
    <w:rsid w:val="009C5B61"/>
    <w:rsid w:val="009E27FB"/>
    <w:rsid w:val="009F2C4A"/>
    <w:rsid w:val="009F2EC2"/>
    <w:rsid w:val="009F6F71"/>
    <w:rsid w:val="00A02BAE"/>
    <w:rsid w:val="00A03180"/>
    <w:rsid w:val="00A11346"/>
    <w:rsid w:val="00A1621C"/>
    <w:rsid w:val="00A334AA"/>
    <w:rsid w:val="00A4050C"/>
    <w:rsid w:val="00A425A8"/>
    <w:rsid w:val="00A53A00"/>
    <w:rsid w:val="00A608E2"/>
    <w:rsid w:val="00A8080D"/>
    <w:rsid w:val="00A837EC"/>
    <w:rsid w:val="00AA6FC7"/>
    <w:rsid w:val="00AA798A"/>
    <w:rsid w:val="00AB3E6C"/>
    <w:rsid w:val="00AC1DAD"/>
    <w:rsid w:val="00AC4EC7"/>
    <w:rsid w:val="00AC5EAF"/>
    <w:rsid w:val="00AD309E"/>
    <w:rsid w:val="00AD6995"/>
    <w:rsid w:val="00AE3958"/>
    <w:rsid w:val="00AF0CBC"/>
    <w:rsid w:val="00AF60DF"/>
    <w:rsid w:val="00B14F69"/>
    <w:rsid w:val="00B170AB"/>
    <w:rsid w:val="00B263C1"/>
    <w:rsid w:val="00B471BB"/>
    <w:rsid w:val="00B51E4D"/>
    <w:rsid w:val="00B54481"/>
    <w:rsid w:val="00B657BC"/>
    <w:rsid w:val="00B70DBD"/>
    <w:rsid w:val="00B71A50"/>
    <w:rsid w:val="00B7580E"/>
    <w:rsid w:val="00B75D41"/>
    <w:rsid w:val="00B857B9"/>
    <w:rsid w:val="00B97B18"/>
    <w:rsid w:val="00BA63B1"/>
    <w:rsid w:val="00BB39D7"/>
    <w:rsid w:val="00BB79E9"/>
    <w:rsid w:val="00BB7EB6"/>
    <w:rsid w:val="00BD2505"/>
    <w:rsid w:val="00BD2A70"/>
    <w:rsid w:val="00C104E2"/>
    <w:rsid w:val="00C51D60"/>
    <w:rsid w:val="00C708C1"/>
    <w:rsid w:val="00C72727"/>
    <w:rsid w:val="00C76AE5"/>
    <w:rsid w:val="00C77EA2"/>
    <w:rsid w:val="00CA008F"/>
    <w:rsid w:val="00CA37AC"/>
    <w:rsid w:val="00CC4ECE"/>
    <w:rsid w:val="00CF7D40"/>
    <w:rsid w:val="00D105C7"/>
    <w:rsid w:val="00D10C1E"/>
    <w:rsid w:val="00D22294"/>
    <w:rsid w:val="00D259D4"/>
    <w:rsid w:val="00D31D93"/>
    <w:rsid w:val="00D32082"/>
    <w:rsid w:val="00D32DCB"/>
    <w:rsid w:val="00D47E36"/>
    <w:rsid w:val="00D53069"/>
    <w:rsid w:val="00D66773"/>
    <w:rsid w:val="00D73C28"/>
    <w:rsid w:val="00D75700"/>
    <w:rsid w:val="00D831F5"/>
    <w:rsid w:val="00DA2FB3"/>
    <w:rsid w:val="00DA5F61"/>
    <w:rsid w:val="00DB3030"/>
    <w:rsid w:val="00DB3629"/>
    <w:rsid w:val="00DB4EAA"/>
    <w:rsid w:val="00DC1C8C"/>
    <w:rsid w:val="00DC72AC"/>
    <w:rsid w:val="00DD1845"/>
    <w:rsid w:val="00DE798A"/>
    <w:rsid w:val="00E14951"/>
    <w:rsid w:val="00E31AAB"/>
    <w:rsid w:val="00E54D9B"/>
    <w:rsid w:val="00E60375"/>
    <w:rsid w:val="00E72F6F"/>
    <w:rsid w:val="00E91292"/>
    <w:rsid w:val="00EC4567"/>
    <w:rsid w:val="00EC670A"/>
    <w:rsid w:val="00ED0CF2"/>
    <w:rsid w:val="00EE16E7"/>
    <w:rsid w:val="00EE7BA8"/>
    <w:rsid w:val="00EF43F4"/>
    <w:rsid w:val="00F1109B"/>
    <w:rsid w:val="00F14C4E"/>
    <w:rsid w:val="00F30DD8"/>
    <w:rsid w:val="00F57E26"/>
    <w:rsid w:val="00F63BCF"/>
    <w:rsid w:val="00F74894"/>
    <w:rsid w:val="00FA32CD"/>
    <w:rsid w:val="00FA7C7D"/>
    <w:rsid w:val="00FB75A1"/>
    <w:rsid w:val="00FE77DF"/>
    <w:rsid w:val="00FF3A33"/>
    <w:rsid w:val="00FF48C6"/>
    <w:rsid w:val="00FF6E9C"/>
    <w:rsid w:val="00FF716F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B90C6F"/>
  <w15:docId w15:val="{47378FEF-AFC2-45FF-A0A0-5FC1B1F6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4E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421BE"/>
    <w:pPr>
      <w:keepNext/>
      <w:tabs>
        <w:tab w:val="left" w:pos="4307"/>
      </w:tabs>
      <w:jc w:val="center"/>
      <w:outlineLvl w:val="0"/>
    </w:pPr>
    <w:rPr>
      <w:rFonts w:ascii="Swis721 BlkEx BT" w:hAnsi="Swis721 BlkEx BT"/>
      <w:b/>
      <w:bCs/>
      <w:outline/>
      <w:color w:val="0000FF"/>
      <w:sz w:val="52"/>
      <w:szCs w:val="20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42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424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6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642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5421BE"/>
    <w:rPr>
      <w:rFonts w:ascii="Swis721 BlkEx BT" w:hAnsi="Swis721 BlkEx BT"/>
      <w:b/>
      <w:bCs/>
      <w:outline/>
      <w:color w:val="0000FF"/>
      <w:sz w:val="52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paragraph" w:customStyle="1" w:styleId="Corpotesto1">
    <w:name w:val="Corpo testo1"/>
    <w:basedOn w:val="Normale"/>
    <w:rsid w:val="00A53A00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eWeb">
    <w:name w:val="Normal (Web)"/>
    <w:basedOn w:val="Normale"/>
    <w:rsid w:val="005B282F"/>
    <w:pPr>
      <w:spacing w:before="100" w:beforeAutospacing="1" w:after="100" w:afterAutospacing="1"/>
    </w:pPr>
    <w:rPr>
      <w:color w:val="000000"/>
    </w:rPr>
  </w:style>
  <w:style w:type="paragraph" w:customStyle="1" w:styleId="TeamSeparatore">
    <w:name w:val="Team Separatore"/>
    <w:basedOn w:val="Normale"/>
    <w:rsid w:val="00834672"/>
    <w:rPr>
      <w:rFonts w:ascii="Courier New" w:hAnsi="Courier New" w:cs="Courier New"/>
      <w:b/>
      <w:bCs/>
      <w:color w:val="FF0000"/>
    </w:rPr>
  </w:style>
  <w:style w:type="paragraph" w:customStyle="1" w:styleId="TeamTesto">
    <w:name w:val="Team Testo"/>
    <w:basedOn w:val="Normale"/>
    <w:rsid w:val="00834672"/>
    <w:rPr>
      <w:rFonts w:ascii="Arial" w:hAnsi="Arial" w:cs="Arial"/>
    </w:rPr>
  </w:style>
  <w:style w:type="character" w:styleId="Enfasigrassetto">
    <w:name w:val="Strong"/>
    <w:basedOn w:val="Carpredefinitoparagrafo"/>
    <w:uiPriority w:val="22"/>
    <w:qFormat/>
    <w:rsid w:val="00CF7D40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79E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79E9"/>
  </w:style>
  <w:style w:type="character" w:styleId="Rimandonotaapidipagina">
    <w:name w:val="footnote reference"/>
    <w:uiPriority w:val="99"/>
    <w:rsid w:val="00BB79E9"/>
    <w:rPr>
      <w:position w:val="0"/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79E9"/>
    <w:rPr>
      <w:color w:val="808080"/>
      <w:shd w:val="clear" w:color="auto" w:fill="E6E6E6"/>
    </w:rPr>
  </w:style>
  <w:style w:type="paragraph" w:customStyle="1" w:styleId="Default">
    <w:name w:val="Default"/>
    <w:rsid w:val="00286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44CA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603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037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6037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.toscan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rt.tosca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1559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STR SERVICE SRL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Tamara</cp:lastModifiedBy>
  <cp:revision>6</cp:revision>
  <cp:lastPrinted>2020-11-03T12:11:00Z</cp:lastPrinted>
  <dcterms:created xsi:type="dcterms:W3CDTF">2020-10-30T12:47:00Z</dcterms:created>
  <dcterms:modified xsi:type="dcterms:W3CDTF">2020-11-03T12:53:00Z</dcterms:modified>
</cp:coreProperties>
</file>